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CFC7C0" w14:textId="366B4913" w:rsidR="00B72078" w:rsidRPr="00836B3A" w:rsidRDefault="00B72078" w:rsidP="00D70FCA">
      <w:pPr>
        <w:tabs>
          <w:tab w:val="left" w:pos="2918"/>
        </w:tabs>
        <w:spacing w:line="260" w:lineRule="exact"/>
        <w:jc w:val="both"/>
        <w:rPr>
          <w:rFonts w:cs="Arial"/>
          <w:szCs w:val="20"/>
        </w:rPr>
      </w:pPr>
    </w:p>
    <w:p w14:paraId="5F718F5B" w14:textId="77777777" w:rsidR="003D7070" w:rsidRPr="00836B3A" w:rsidRDefault="003D7070" w:rsidP="00836B3A">
      <w:pPr>
        <w:spacing w:line="260" w:lineRule="exact"/>
        <w:jc w:val="both"/>
        <w:rPr>
          <w:rFonts w:cs="Arial"/>
          <w:szCs w:val="20"/>
        </w:rPr>
      </w:pPr>
    </w:p>
    <w:p w14:paraId="6751B8BC" w14:textId="77777777" w:rsidR="00694063" w:rsidRPr="00DF4D70" w:rsidRDefault="00B72078" w:rsidP="00836B3A">
      <w:pPr>
        <w:spacing w:line="260" w:lineRule="exact"/>
        <w:jc w:val="center"/>
        <w:rPr>
          <w:rFonts w:cs="Arial"/>
          <w:b/>
          <w:color w:val="000000"/>
          <w:sz w:val="22"/>
          <w:szCs w:val="22"/>
        </w:rPr>
      </w:pPr>
      <w:r w:rsidRPr="00DF4D70">
        <w:rPr>
          <w:rFonts w:cs="Arial"/>
          <w:b/>
          <w:color w:val="000000"/>
          <w:sz w:val="22"/>
          <w:szCs w:val="22"/>
        </w:rPr>
        <w:t>Projektna naloga</w:t>
      </w:r>
      <w:r w:rsidR="00694063" w:rsidRPr="00DF4D70">
        <w:rPr>
          <w:rFonts w:cs="Arial"/>
          <w:b/>
          <w:color w:val="000000"/>
          <w:sz w:val="22"/>
          <w:szCs w:val="22"/>
        </w:rPr>
        <w:t>, št. 430-196/2026</w:t>
      </w:r>
    </w:p>
    <w:p w14:paraId="41402E1E" w14:textId="634F6A95" w:rsidR="00B72078" w:rsidRPr="00DF4D70" w:rsidRDefault="00B72078" w:rsidP="00836B3A">
      <w:pPr>
        <w:spacing w:line="260" w:lineRule="exact"/>
        <w:jc w:val="center"/>
        <w:rPr>
          <w:rFonts w:cs="Arial"/>
          <w:b/>
          <w:color w:val="000000"/>
          <w:sz w:val="22"/>
          <w:szCs w:val="22"/>
        </w:rPr>
      </w:pPr>
      <w:r w:rsidRPr="00DF4D70">
        <w:rPr>
          <w:rFonts w:cs="Arial"/>
          <w:b/>
          <w:color w:val="000000"/>
          <w:sz w:val="22"/>
          <w:szCs w:val="22"/>
        </w:rPr>
        <w:t xml:space="preserve"> </w:t>
      </w:r>
      <w:r w:rsidR="00213FFD" w:rsidRPr="00DF4D70">
        <w:rPr>
          <w:rFonts w:cs="Arial"/>
          <w:b/>
          <w:color w:val="000000"/>
          <w:sz w:val="22"/>
          <w:szCs w:val="22"/>
        </w:rPr>
        <w:t>za</w:t>
      </w:r>
      <w:r w:rsidR="00694063" w:rsidRPr="00DF4D70">
        <w:rPr>
          <w:sz w:val="22"/>
          <w:szCs w:val="22"/>
        </w:rPr>
        <w:t xml:space="preserve"> </w:t>
      </w:r>
      <w:r w:rsidR="00694063" w:rsidRPr="00DF4D70">
        <w:rPr>
          <w:rFonts w:cs="Arial"/>
          <w:b/>
          <w:color w:val="000000"/>
          <w:sz w:val="22"/>
          <w:szCs w:val="22"/>
        </w:rPr>
        <w:t>študiji s področja zagotavljanja novih vodnih virov za namakanje kmetijskih zemljišč</w:t>
      </w:r>
      <w:r w:rsidR="00213FFD" w:rsidRPr="00DF4D70">
        <w:rPr>
          <w:rFonts w:cs="Arial"/>
          <w:b/>
          <w:color w:val="000000"/>
          <w:sz w:val="22"/>
          <w:szCs w:val="22"/>
        </w:rPr>
        <w:t xml:space="preserve"> </w:t>
      </w:r>
      <w:bookmarkStart w:id="0" w:name="_Hlk194405072"/>
      <w:r w:rsidR="00694063" w:rsidRPr="00DF4D70">
        <w:rPr>
          <w:rFonts w:cs="Arial"/>
          <w:b/>
          <w:color w:val="000000"/>
          <w:sz w:val="22"/>
          <w:szCs w:val="22"/>
        </w:rPr>
        <w:t xml:space="preserve">SKLOP 1 in SKLOP 2 </w:t>
      </w:r>
      <w:bookmarkEnd w:id="0"/>
    </w:p>
    <w:p w14:paraId="563611F5" w14:textId="1A1A3AE7" w:rsidR="00B72078" w:rsidRPr="00DF4D70" w:rsidRDefault="00B72078" w:rsidP="00836B3A">
      <w:pPr>
        <w:spacing w:line="260" w:lineRule="exact"/>
        <w:jc w:val="both"/>
        <w:rPr>
          <w:rFonts w:cs="Arial"/>
          <w:sz w:val="22"/>
          <w:szCs w:val="22"/>
        </w:rPr>
      </w:pPr>
    </w:p>
    <w:p w14:paraId="7B526962" w14:textId="77777777" w:rsidR="002A4520" w:rsidRPr="00DF4D70" w:rsidRDefault="002A4520" w:rsidP="00836B3A">
      <w:pPr>
        <w:spacing w:line="260" w:lineRule="exact"/>
        <w:jc w:val="both"/>
        <w:rPr>
          <w:rFonts w:cs="Arial"/>
          <w:szCs w:val="20"/>
        </w:rPr>
      </w:pPr>
    </w:p>
    <w:p w14:paraId="5CBCEFA2" w14:textId="26A60340" w:rsidR="00A25DE3" w:rsidRPr="00DF4D70" w:rsidRDefault="00A25DE3" w:rsidP="00A25DE3">
      <w:pPr>
        <w:pStyle w:val="Odstavekseznama"/>
        <w:numPr>
          <w:ilvl w:val="0"/>
          <w:numId w:val="24"/>
        </w:numPr>
        <w:spacing w:line="260" w:lineRule="exact"/>
        <w:jc w:val="both"/>
        <w:rPr>
          <w:rFonts w:cs="Arial"/>
          <w:b/>
          <w:bCs/>
          <w:szCs w:val="20"/>
        </w:rPr>
      </w:pPr>
      <w:r w:rsidRPr="00DF4D70">
        <w:rPr>
          <w:rFonts w:cs="Arial"/>
          <w:b/>
          <w:bCs/>
          <w:szCs w:val="20"/>
        </w:rPr>
        <w:t>UVOD</w:t>
      </w:r>
    </w:p>
    <w:p w14:paraId="125B51B9" w14:textId="77777777" w:rsidR="00D70FCA" w:rsidRPr="00DF4D70" w:rsidRDefault="00D70FCA" w:rsidP="00D70FCA">
      <w:pPr>
        <w:pStyle w:val="Odstavekseznama"/>
        <w:spacing w:line="260" w:lineRule="exact"/>
        <w:jc w:val="both"/>
        <w:rPr>
          <w:rFonts w:cs="Arial"/>
          <w:szCs w:val="20"/>
        </w:rPr>
      </w:pPr>
    </w:p>
    <w:p w14:paraId="17855CA3" w14:textId="77777777" w:rsidR="00A25DE3" w:rsidRPr="00DF4D70" w:rsidRDefault="00A25DE3" w:rsidP="00A25DE3">
      <w:pPr>
        <w:spacing w:line="260" w:lineRule="exact"/>
        <w:jc w:val="both"/>
        <w:rPr>
          <w:rFonts w:cs="Arial"/>
          <w:szCs w:val="20"/>
        </w:rPr>
      </w:pPr>
      <w:r w:rsidRPr="00DF4D70">
        <w:rPr>
          <w:rFonts w:cs="Arial"/>
          <w:szCs w:val="20"/>
        </w:rPr>
        <w:t>V Sloveniji se je podnebje v zadnjih treh desetletjih močno spremenilo, projekcije pa kažejo, da se bodo te spremembe v prihodnjih desetletjih še stopnjevale. Povečuje se intenzivnost padavin, hkrati se spreminja tudi razporeditev padavin, podaljšujejo se sušna obdobja, pojavnost ekstremnih dogodkov (poplave, vročinska obdobja in spomladanske pozebe) pa se stopnjuje.</w:t>
      </w:r>
    </w:p>
    <w:p w14:paraId="723F8FAF" w14:textId="77777777" w:rsidR="00A25DE3" w:rsidRPr="00DF4D70" w:rsidRDefault="00A25DE3" w:rsidP="00A25DE3">
      <w:pPr>
        <w:spacing w:line="260" w:lineRule="exact"/>
        <w:jc w:val="both"/>
        <w:rPr>
          <w:rFonts w:cs="Arial"/>
          <w:szCs w:val="20"/>
        </w:rPr>
      </w:pPr>
    </w:p>
    <w:p w14:paraId="0B782ECE" w14:textId="77777777" w:rsidR="00A25DE3" w:rsidRPr="00DF4D70" w:rsidRDefault="00A25DE3" w:rsidP="00A25DE3">
      <w:pPr>
        <w:spacing w:line="260" w:lineRule="exact"/>
        <w:jc w:val="both"/>
        <w:rPr>
          <w:rFonts w:cs="Arial"/>
          <w:szCs w:val="20"/>
        </w:rPr>
      </w:pPr>
      <w:r w:rsidRPr="00DF4D70">
        <w:rPr>
          <w:rFonts w:cs="Arial"/>
          <w:szCs w:val="20"/>
        </w:rPr>
        <w:t>Načrt upravljanja voda za vodni območji Donave in Jadranskega morja 2015–2021 analizira spremembe klimatskih in hidroloških danosti na območju Slovenije v obdobju 1961–2011. Zaznano je zvišanje temperature zraka na območju Slovenije, povečanje števila toplih in zmanjševanje števila ledenih dni, povečanje jesenskih padavin in njihov upad v preostalih delih leta, tanjšanje odeje novega snega in njeno krajše trajanje. Na letni ravni je ponekod zaznan upad povprečne količine padavin, ki je značilen še zlasti za pomladno in poletno obdobje. Višje temperature pomenijo tudi večje izhlapevanje, ki ob hkratnem zmanjšanju količine padavin negativno vpliva na količino vode v vodotokih in stoječih vodah.</w:t>
      </w:r>
    </w:p>
    <w:p w14:paraId="1CA83CA0" w14:textId="77777777" w:rsidR="00A25DE3" w:rsidRPr="00DF4D70" w:rsidRDefault="00A25DE3" w:rsidP="00A25DE3">
      <w:pPr>
        <w:spacing w:line="260" w:lineRule="exact"/>
        <w:jc w:val="both"/>
        <w:rPr>
          <w:rFonts w:cs="Arial"/>
          <w:szCs w:val="20"/>
        </w:rPr>
      </w:pPr>
    </w:p>
    <w:p w14:paraId="7D2A8AE8" w14:textId="77777777" w:rsidR="00A25DE3" w:rsidRPr="00DF4D70" w:rsidRDefault="00A25DE3" w:rsidP="00A25DE3">
      <w:pPr>
        <w:spacing w:line="260" w:lineRule="exact"/>
        <w:jc w:val="both"/>
        <w:rPr>
          <w:rFonts w:cs="Arial"/>
          <w:szCs w:val="20"/>
        </w:rPr>
      </w:pPr>
      <w:r w:rsidRPr="00DF4D70">
        <w:rPr>
          <w:rFonts w:cs="Arial"/>
          <w:szCs w:val="20"/>
        </w:rPr>
        <w:t xml:space="preserve">V splošnem se globalna in lokalna prizadevanja delijo na blaženje in prilagajanje na podnebne spremembe. Namakanje kmetijskih zemljišč in spomladansko </w:t>
      </w:r>
      <w:proofErr w:type="spellStart"/>
      <w:r w:rsidRPr="00DF4D70">
        <w:rPr>
          <w:rFonts w:cs="Arial"/>
          <w:szCs w:val="20"/>
        </w:rPr>
        <w:t>oroševanje</w:t>
      </w:r>
      <w:proofErr w:type="spellEnd"/>
      <w:r w:rsidRPr="00DF4D70">
        <w:rPr>
          <w:rFonts w:cs="Arial"/>
          <w:szCs w:val="20"/>
        </w:rPr>
        <w:t xml:space="preserve"> sodita med najbolj učinkovite pristope za prilagajanje na podnebne spremembe – na sušo, vročinski stres in spomladanske pozebe.</w:t>
      </w:r>
    </w:p>
    <w:p w14:paraId="641FDCBE" w14:textId="77777777" w:rsidR="00A25DE3" w:rsidRPr="00DF4D70" w:rsidRDefault="00A25DE3" w:rsidP="00A25DE3">
      <w:pPr>
        <w:spacing w:line="260" w:lineRule="exact"/>
        <w:jc w:val="both"/>
        <w:rPr>
          <w:rFonts w:cs="Arial"/>
          <w:szCs w:val="20"/>
        </w:rPr>
      </w:pPr>
    </w:p>
    <w:p w14:paraId="3564459B" w14:textId="77777777" w:rsidR="00A25DE3" w:rsidRPr="00DF4D70" w:rsidRDefault="00A25DE3" w:rsidP="00A25DE3">
      <w:pPr>
        <w:spacing w:line="260" w:lineRule="exact"/>
        <w:jc w:val="both"/>
        <w:rPr>
          <w:rFonts w:cs="Arial"/>
          <w:szCs w:val="20"/>
        </w:rPr>
      </w:pPr>
      <w:r w:rsidRPr="00DF4D70">
        <w:rPr>
          <w:rFonts w:cs="Arial"/>
          <w:szCs w:val="20"/>
        </w:rPr>
        <w:t>Namakanje je dodajanje vode rastlinam, kadar je med vegetacijo v tleh primanjkuje, s tem pa se zagotovi stabilnejša rastlinska pridelava, bolj kakovostni pridelki ter nemotena oskrba prebivalstva s hrano. Namakanje je torej osnovni tehnološki ukrep, katerega namen je zagotoviti optimalno rast in razvoj gojenih rastlin.</w:t>
      </w:r>
    </w:p>
    <w:p w14:paraId="62CF2A51" w14:textId="77777777" w:rsidR="00A25DE3" w:rsidRPr="00DF4D70" w:rsidRDefault="00A25DE3" w:rsidP="00A25DE3">
      <w:pPr>
        <w:spacing w:line="260" w:lineRule="exact"/>
        <w:jc w:val="both"/>
        <w:rPr>
          <w:rFonts w:cs="Arial"/>
          <w:szCs w:val="20"/>
        </w:rPr>
      </w:pPr>
    </w:p>
    <w:p w14:paraId="40974B8E" w14:textId="77777777" w:rsidR="00A25DE3" w:rsidRPr="00DF4D70" w:rsidRDefault="00A25DE3" w:rsidP="00A25DE3">
      <w:pPr>
        <w:spacing w:line="260" w:lineRule="exact"/>
        <w:jc w:val="both"/>
        <w:rPr>
          <w:rFonts w:cs="Arial"/>
          <w:szCs w:val="20"/>
        </w:rPr>
      </w:pPr>
      <w:r w:rsidRPr="00DF4D70">
        <w:rPr>
          <w:rFonts w:cs="Arial"/>
          <w:szCs w:val="20"/>
        </w:rPr>
        <w:t xml:space="preserve">Med namakalne sisteme sodijo tudi </w:t>
      </w:r>
      <w:proofErr w:type="spellStart"/>
      <w:r w:rsidRPr="00DF4D70">
        <w:rPr>
          <w:rFonts w:cs="Arial"/>
          <w:szCs w:val="20"/>
        </w:rPr>
        <w:t>oroševalni</w:t>
      </w:r>
      <w:proofErr w:type="spellEnd"/>
      <w:r w:rsidRPr="00DF4D70">
        <w:rPr>
          <w:rFonts w:cs="Arial"/>
          <w:szCs w:val="20"/>
        </w:rPr>
        <w:t xml:space="preserve"> sistemi za </w:t>
      </w:r>
      <w:proofErr w:type="spellStart"/>
      <w:r w:rsidRPr="00DF4D70">
        <w:rPr>
          <w:rFonts w:cs="Arial"/>
          <w:szCs w:val="20"/>
        </w:rPr>
        <w:t>protislansko</w:t>
      </w:r>
      <w:proofErr w:type="spellEnd"/>
      <w:r w:rsidRPr="00DF4D70">
        <w:rPr>
          <w:rFonts w:cs="Arial"/>
          <w:szCs w:val="20"/>
        </w:rPr>
        <w:t xml:space="preserve"> zaščito, kar je zelo učinkovit način zaščite pred spomladansko pozebo, ko se temperature v času cvetenja sadnega drevja temperature lahko spustijo pod ledišče. </w:t>
      </w:r>
    </w:p>
    <w:p w14:paraId="073A502B" w14:textId="77777777" w:rsidR="00A25DE3" w:rsidRPr="00DF4D70" w:rsidRDefault="00A25DE3" w:rsidP="00A25DE3">
      <w:pPr>
        <w:spacing w:line="260" w:lineRule="exact"/>
        <w:jc w:val="both"/>
        <w:rPr>
          <w:rFonts w:cs="Arial"/>
          <w:szCs w:val="20"/>
        </w:rPr>
      </w:pPr>
    </w:p>
    <w:p w14:paraId="63224355" w14:textId="77777777" w:rsidR="00A25DE3" w:rsidRPr="00DF4D70" w:rsidRDefault="00A25DE3" w:rsidP="00A25DE3">
      <w:pPr>
        <w:spacing w:line="260" w:lineRule="exact"/>
        <w:jc w:val="both"/>
        <w:rPr>
          <w:rFonts w:cs="Arial"/>
          <w:szCs w:val="20"/>
        </w:rPr>
      </w:pPr>
      <w:r w:rsidRPr="00DF4D70">
        <w:rPr>
          <w:rFonts w:cs="Arial"/>
          <w:szCs w:val="20"/>
        </w:rPr>
        <w:t>V svetu se poraba vode za namakanje povečuje in po nekaterih ocenah predstavlja že 70 % vse odvzete vode iz vodonosnikov in rek. Domneva se, da se bodo zaradi podnebnih sprememb, povečale tudi potrebe po namakanju v večini regij po vsem svetu. V Sloveniji se namakanje kmetijskih zemljišč izvaja v premajhnem obsegu, saj je namakanje mogoče na le okrog 2 % kmetijskih zemljišč. Eden od vzrokov je tudi dosegljivost vode za namakanje v obdobjih dolgotrajnih suš.</w:t>
      </w:r>
    </w:p>
    <w:p w14:paraId="347DF92F" w14:textId="77777777" w:rsidR="00A25DE3" w:rsidRPr="00DF4D70" w:rsidRDefault="00A25DE3" w:rsidP="00A25DE3">
      <w:pPr>
        <w:spacing w:line="260" w:lineRule="exact"/>
        <w:jc w:val="both"/>
        <w:rPr>
          <w:rFonts w:cs="Arial"/>
          <w:szCs w:val="20"/>
        </w:rPr>
      </w:pPr>
    </w:p>
    <w:p w14:paraId="7D31C06C" w14:textId="5FCD49BA" w:rsidR="00A25DE3" w:rsidRPr="00DF4D70" w:rsidRDefault="00A25DE3" w:rsidP="00A25DE3">
      <w:pPr>
        <w:spacing w:line="260" w:lineRule="exact"/>
        <w:jc w:val="both"/>
        <w:rPr>
          <w:rFonts w:cs="Arial"/>
          <w:szCs w:val="20"/>
        </w:rPr>
      </w:pPr>
      <w:r w:rsidRPr="00DF4D70">
        <w:rPr>
          <w:rFonts w:cs="Arial"/>
          <w:szCs w:val="20"/>
        </w:rPr>
        <w:t>Največja razpoložljivost vodnih virov za namakanje kmetijskih površin v Sloveniji je v dolinah vodotokov na aluvialnih tleh, kjer je poleg površinskega vodotoka pogosto prisotna tudi lahko dostopna podzemna voda (doline Save, Drave, Mure, Krke, Kolpe in Vipave). V dolini Vipave dodatno prispeva k večji razpoložljivosti največji za namakanje namenjen umetni zadrževalnik in v zgornjesavski dolini večja nabirka površinskega odtoka. Ocenjuje se, da so na dveh tretjinah površine Slovenije vodni viri za namakanje slabo razpoložljivi.</w:t>
      </w:r>
    </w:p>
    <w:p w14:paraId="6081EFE5" w14:textId="77777777" w:rsidR="00A25DE3" w:rsidRPr="00DF4D70" w:rsidRDefault="00A25DE3" w:rsidP="00A25DE3">
      <w:pPr>
        <w:spacing w:line="260" w:lineRule="exact"/>
        <w:jc w:val="both"/>
        <w:rPr>
          <w:rFonts w:cs="Arial"/>
          <w:szCs w:val="20"/>
        </w:rPr>
      </w:pPr>
    </w:p>
    <w:p w14:paraId="020433D2" w14:textId="650C984B" w:rsidR="00A25DE3" w:rsidRPr="00DF4D70" w:rsidRDefault="00A25DE3" w:rsidP="00A25DE3">
      <w:pPr>
        <w:spacing w:line="260" w:lineRule="exact"/>
        <w:jc w:val="both"/>
        <w:rPr>
          <w:rFonts w:cs="Arial"/>
          <w:szCs w:val="20"/>
        </w:rPr>
      </w:pPr>
      <w:r w:rsidRPr="00DF4D70">
        <w:rPr>
          <w:rFonts w:cs="Arial"/>
          <w:szCs w:val="20"/>
        </w:rPr>
        <w:t xml:space="preserve">Naročnik želi s študijami pridobiti </w:t>
      </w:r>
      <w:r w:rsidR="00D70FCA" w:rsidRPr="00DF4D70">
        <w:rPr>
          <w:rFonts w:cs="Arial"/>
          <w:szCs w:val="20"/>
        </w:rPr>
        <w:t xml:space="preserve">informacije o </w:t>
      </w:r>
      <w:r w:rsidRPr="00DF4D70">
        <w:rPr>
          <w:rFonts w:cs="Arial"/>
          <w:szCs w:val="20"/>
        </w:rPr>
        <w:t>možnosti</w:t>
      </w:r>
      <w:r w:rsidR="00D70FCA" w:rsidRPr="00DF4D70">
        <w:rPr>
          <w:rFonts w:cs="Arial"/>
          <w:szCs w:val="20"/>
        </w:rPr>
        <w:t>h</w:t>
      </w:r>
      <w:r w:rsidRPr="00DF4D70">
        <w:rPr>
          <w:rFonts w:cs="Arial"/>
          <w:szCs w:val="20"/>
        </w:rPr>
        <w:t xml:space="preserve"> za izgradnjo novih ali sanacijo obstoječih večnamenskih akumulacij, namenjenih za protipoplavno zaščito ter namakanje kmetijskih zemljišč, </w:t>
      </w:r>
      <w:r w:rsidR="00D70FCA" w:rsidRPr="00DF4D70">
        <w:rPr>
          <w:rFonts w:cs="Arial"/>
          <w:szCs w:val="20"/>
        </w:rPr>
        <w:t xml:space="preserve">na način, da </w:t>
      </w:r>
      <w:r w:rsidRPr="00DF4D70">
        <w:rPr>
          <w:rFonts w:cs="Arial"/>
          <w:szCs w:val="20"/>
        </w:rPr>
        <w:t xml:space="preserve">bi bilo mogoče viške vode v času najbolj intenzivnih padavin zadržati in omejiti poplavni val, zadržano vodo pa v sušnih delih leta uporabiti za namakanje </w:t>
      </w:r>
      <w:r w:rsidRPr="00DF4D70">
        <w:rPr>
          <w:rFonts w:cs="Arial"/>
          <w:szCs w:val="20"/>
        </w:rPr>
        <w:lastRenderedPageBreak/>
        <w:t>kmetijskih zemljišč, saj je namakanje osnovni tehnološki ukrep, katerega namen je zagotoviti optimalno rast in razvoj gojenih rastlin za stabilnejšo oskrbo prebivalstva s kakovostnimi pridelki.</w:t>
      </w:r>
    </w:p>
    <w:p w14:paraId="0F4AFB68" w14:textId="77777777" w:rsidR="00A25DE3" w:rsidRPr="00DF4D70" w:rsidRDefault="00A25DE3" w:rsidP="00836B3A">
      <w:pPr>
        <w:spacing w:line="260" w:lineRule="exact"/>
        <w:jc w:val="both"/>
        <w:rPr>
          <w:rFonts w:cs="Arial"/>
          <w:szCs w:val="20"/>
        </w:rPr>
      </w:pPr>
    </w:p>
    <w:p w14:paraId="63A1E7F7" w14:textId="2E05C2F1" w:rsidR="00694063" w:rsidRPr="00DF4D70" w:rsidRDefault="00694063" w:rsidP="00B64829">
      <w:pPr>
        <w:pStyle w:val="Odstavekseznama"/>
        <w:numPr>
          <w:ilvl w:val="0"/>
          <w:numId w:val="24"/>
        </w:numPr>
        <w:spacing w:line="260" w:lineRule="exact"/>
        <w:jc w:val="both"/>
        <w:rPr>
          <w:rFonts w:cs="Arial"/>
          <w:b/>
          <w:bCs/>
          <w:szCs w:val="20"/>
        </w:rPr>
      </w:pPr>
      <w:r w:rsidRPr="00DF4D70">
        <w:rPr>
          <w:rFonts w:cs="Arial"/>
          <w:b/>
          <w:bCs/>
          <w:szCs w:val="20"/>
        </w:rPr>
        <w:t>SKLOP 1</w:t>
      </w:r>
      <w:r w:rsidR="00A25DE3" w:rsidRPr="00DF4D70">
        <w:t xml:space="preserve"> - </w:t>
      </w:r>
      <w:r w:rsidR="00A25DE3" w:rsidRPr="00DF4D70">
        <w:rPr>
          <w:rFonts w:cs="Arial"/>
          <w:b/>
          <w:bCs/>
          <w:szCs w:val="20"/>
        </w:rPr>
        <w:t>Študija izvedljivosti sanacije obstoječe akumulacije Požeg za namakanje kmetijskih zemljišč</w:t>
      </w:r>
    </w:p>
    <w:p w14:paraId="06743F47" w14:textId="77777777" w:rsidR="00694063" w:rsidRPr="00DF4D70" w:rsidRDefault="00694063" w:rsidP="00836B3A">
      <w:pPr>
        <w:spacing w:line="260" w:lineRule="exact"/>
        <w:jc w:val="both"/>
        <w:rPr>
          <w:rFonts w:cs="Arial"/>
          <w:b/>
          <w:bCs/>
          <w:szCs w:val="20"/>
        </w:rPr>
      </w:pPr>
    </w:p>
    <w:p w14:paraId="735BD4C5" w14:textId="77777777" w:rsidR="00B72078" w:rsidRPr="00DF4D70" w:rsidRDefault="00B72078" w:rsidP="00836B3A">
      <w:pPr>
        <w:spacing w:line="260" w:lineRule="exact"/>
        <w:jc w:val="both"/>
        <w:rPr>
          <w:rFonts w:cs="Arial"/>
          <w:b/>
          <w:bCs/>
          <w:szCs w:val="20"/>
        </w:rPr>
      </w:pPr>
      <w:r w:rsidRPr="00DF4D70">
        <w:rPr>
          <w:rFonts w:cs="Arial"/>
          <w:b/>
          <w:bCs/>
          <w:szCs w:val="20"/>
        </w:rPr>
        <w:t>I. Izhodišča</w:t>
      </w:r>
    </w:p>
    <w:p w14:paraId="03328388" w14:textId="77777777" w:rsidR="002A4520" w:rsidRPr="00DF4D70" w:rsidRDefault="002A4520" w:rsidP="00836B3A">
      <w:pPr>
        <w:overflowPunct w:val="0"/>
        <w:autoSpaceDE w:val="0"/>
        <w:autoSpaceDN w:val="0"/>
        <w:adjustRightInd w:val="0"/>
        <w:spacing w:line="260" w:lineRule="exact"/>
        <w:jc w:val="both"/>
        <w:textAlignment w:val="baseline"/>
        <w:rPr>
          <w:rFonts w:cs="Arial"/>
          <w:szCs w:val="20"/>
          <w:lang w:val="sv-SE" w:eastAsia="sl-SI"/>
        </w:rPr>
      </w:pPr>
    </w:p>
    <w:p w14:paraId="78E8DC30" w14:textId="43ECADC1" w:rsidR="002A4520" w:rsidRPr="00DF4D70" w:rsidRDefault="002A4520" w:rsidP="00836B3A">
      <w:pPr>
        <w:overflowPunct w:val="0"/>
        <w:autoSpaceDE w:val="0"/>
        <w:autoSpaceDN w:val="0"/>
        <w:adjustRightInd w:val="0"/>
        <w:spacing w:line="260" w:lineRule="exact"/>
        <w:jc w:val="both"/>
        <w:textAlignment w:val="baseline"/>
        <w:rPr>
          <w:rFonts w:cs="Arial"/>
          <w:szCs w:val="20"/>
          <w:lang w:val="sv-SE" w:eastAsia="sl-SI"/>
        </w:rPr>
      </w:pPr>
      <w:r w:rsidRPr="00DF4D70">
        <w:rPr>
          <w:rFonts w:cs="Arial"/>
          <w:szCs w:val="20"/>
          <w:lang w:val="sv-SE" w:eastAsia="sl-SI"/>
        </w:rPr>
        <w:t>Akumulacijsko jezero Požeg se nahaja na zahodnem delu Dravskega polja, južno od Rač, ne daleč od naselja Požeg v Občini Rače-Fram. Akumulacija je nastala v 60. letih 20. stoletja z zajezitvijo Framskega potoka. Akumulacijo napajata Framski potok, ki je levi pritok Polskave in izvira na Slivniškem Pohorju, ter Drosarica, ki izvira na območju Zgornje Polskave. Skupna prispevna površina znaša 25 km</w:t>
      </w:r>
      <w:r w:rsidRPr="00DF4D70">
        <w:rPr>
          <w:rFonts w:cs="Arial"/>
          <w:szCs w:val="20"/>
          <w:vertAlign w:val="superscript"/>
          <w:lang w:val="sv-SE" w:eastAsia="sl-SI"/>
        </w:rPr>
        <w:t>2</w:t>
      </w:r>
      <w:r w:rsidRPr="00DF4D70">
        <w:rPr>
          <w:rFonts w:cs="Arial"/>
          <w:szCs w:val="20"/>
          <w:lang w:val="sv-SE" w:eastAsia="sl-SI"/>
        </w:rPr>
        <w:t>. Del akumulacijskega protora je stalno ojezerjen na koti 259,5 m, pri čemer površina vodne gladine znaša 35 ha, protornina pa po projektu 570.000 m</w:t>
      </w:r>
      <w:r w:rsidRPr="00DF4D70">
        <w:rPr>
          <w:rFonts w:cs="Arial"/>
          <w:szCs w:val="20"/>
          <w:vertAlign w:val="superscript"/>
          <w:lang w:val="sv-SE" w:eastAsia="sl-SI"/>
        </w:rPr>
        <w:t>3</w:t>
      </w:r>
      <w:r w:rsidRPr="00DF4D70">
        <w:rPr>
          <w:rFonts w:cs="Arial"/>
          <w:szCs w:val="20"/>
          <w:lang w:val="sv-SE" w:eastAsia="sl-SI"/>
        </w:rPr>
        <w:t>. Akumulacijsko jezero je precej zamuljeno, zato je protornina vode na koti stalne ojezeritve nižja. Vodna gladina pri polnem zadrževanju je na koti 261,7 m in meri 74 ha. Volumen za sploščanje visokovodnega vala med kotama 259,5 m in 261,7 m znaša približno 1,15 milijona m</w:t>
      </w:r>
      <w:r w:rsidRPr="00DF4D70">
        <w:rPr>
          <w:rFonts w:cs="Arial"/>
          <w:szCs w:val="20"/>
          <w:vertAlign w:val="superscript"/>
          <w:lang w:val="sv-SE" w:eastAsia="sl-SI"/>
        </w:rPr>
        <w:t>3</w:t>
      </w:r>
      <w:r w:rsidRPr="00DF4D70">
        <w:rPr>
          <w:rFonts w:cs="Arial"/>
          <w:szCs w:val="20"/>
          <w:lang w:val="sv-SE" w:eastAsia="sl-SI"/>
        </w:rPr>
        <w:t xml:space="preserve">. </w:t>
      </w:r>
    </w:p>
    <w:p w14:paraId="69D2AB8A" w14:textId="77777777" w:rsidR="002A4520" w:rsidRPr="00DF4D70" w:rsidRDefault="002A4520" w:rsidP="00836B3A">
      <w:pPr>
        <w:overflowPunct w:val="0"/>
        <w:autoSpaceDE w:val="0"/>
        <w:autoSpaceDN w:val="0"/>
        <w:adjustRightInd w:val="0"/>
        <w:spacing w:line="260" w:lineRule="exact"/>
        <w:jc w:val="both"/>
        <w:textAlignment w:val="baseline"/>
        <w:rPr>
          <w:rFonts w:cs="Arial"/>
          <w:szCs w:val="20"/>
          <w:lang w:val="sv-SE" w:eastAsia="sl-SI"/>
        </w:rPr>
      </w:pPr>
    </w:p>
    <w:p w14:paraId="185408F6" w14:textId="29417462" w:rsidR="002A4520" w:rsidRPr="00DF4D70" w:rsidRDefault="002A4520" w:rsidP="00836B3A">
      <w:pPr>
        <w:overflowPunct w:val="0"/>
        <w:autoSpaceDE w:val="0"/>
        <w:autoSpaceDN w:val="0"/>
        <w:adjustRightInd w:val="0"/>
        <w:spacing w:line="260" w:lineRule="exact"/>
        <w:jc w:val="both"/>
        <w:textAlignment w:val="baseline"/>
        <w:rPr>
          <w:rFonts w:cs="Arial"/>
          <w:szCs w:val="20"/>
          <w:lang w:val="sv-SE" w:eastAsia="sl-SI"/>
        </w:rPr>
      </w:pPr>
      <w:r w:rsidRPr="00DF4D70">
        <w:rPr>
          <w:rFonts w:cs="Arial"/>
          <w:szCs w:val="20"/>
          <w:lang w:val="sv-SE" w:eastAsia="sl-SI"/>
        </w:rPr>
        <w:t>Projektirane funkcije, ki naj bi jih vršila akumulacija Požeg so: zadrževanje visokih vod, nabiranje vode za potrebe bogatenja nizkih pretokov mlinščice in Framskega potoka, raba vode za namakanje kmetijskih zemljišč, osnovna ojezeritev za ohranjanje obvodnih, vodnih in močvirskih biotopov, zaplavni prostor v obliki rezerve volumna, vzreja toplovodnih rib ter rekreacija, lov in ribolov.</w:t>
      </w:r>
    </w:p>
    <w:p w14:paraId="4F1A94DD" w14:textId="77777777" w:rsidR="002A4520" w:rsidRPr="00DF4D70" w:rsidRDefault="002A4520" w:rsidP="00836B3A">
      <w:pPr>
        <w:overflowPunct w:val="0"/>
        <w:autoSpaceDE w:val="0"/>
        <w:autoSpaceDN w:val="0"/>
        <w:adjustRightInd w:val="0"/>
        <w:spacing w:line="260" w:lineRule="exact"/>
        <w:jc w:val="both"/>
        <w:textAlignment w:val="baseline"/>
        <w:rPr>
          <w:rFonts w:cs="Arial"/>
          <w:szCs w:val="20"/>
          <w:lang w:val="sv-SE" w:eastAsia="sl-SI"/>
        </w:rPr>
      </w:pPr>
    </w:p>
    <w:p w14:paraId="6AE89204" w14:textId="49CDC424" w:rsidR="002A4520" w:rsidRPr="00DF4D70" w:rsidRDefault="002A4520" w:rsidP="00836B3A">
      <w:pPr>
        <w:overflowPunct w:val="0"/>
        <w:autoSpaceDE w:val="0"/>
        <w:autoSpaceDN w:val="0"/>
        <w:adjustRightInd w:val="0"/>
        <w:spacing w:line="260" w:lineRule="exact"/>
        <w:jc w:val="both"/>
        <w:textAlignment w:val="baseline"/>
        <w:rPr>
          <w:rFonts w:cs="Arial"/>
          <w:szCs w:val="20"/>
          <w:lang w:val="sv-SE" w:eastAsia="sl-SI"/>
        </w:rPr>
      </w:pPr>
      <w:r w:rsidRPr="00DF4D70">
        <w:rPr>
          <w:rFonts w:cs="Arial"/>
          <w:szCs w:val="20"/>
          <w:lang w:val="sv-SE" w:eastAsia="sl-SI"/>
        </w:rPr>
        <w:t>Vodna nabirka za namakanje kmetijskih zemljišč je predvidena med minimalno glasino na koti 258,5 m in zajezeno gladino na koti 260 m z volumnom vode 480.000 m</w:t>
      </w:r>
      <w:r w:rsidRPr="00DF4D70">
        <w:rPr>
          <w:rFonts w:cs="Arial"/>
          <w:szCs w:val="20"/>
          <w:vertAlign w:val="superscript"/>
          <w:lang w:val="sv-SE" w:eastAsia="sl-SI"/>
        </w:rPr>
        <w:t>3</w:t>
      </w:r>
      <w:r w:rsidRPr="00DF4D70">
        <w:rPr>
          <w:rFonts w:cs="Arial"/>
          <w:szCs w:val="20"/>
          <w:lang w:val="sv-SE" w:eastAsia="sl-SI"/>
        </w:rPr>
        <w:t>. V tem razponu se voda poleg namakanja predvideva tudi za bogatenje sušnih pretokov. Hkrati pa je prostor v stalni ojezeritvi namenjen tudi za ekstenzivno vzrejo rib. Ob izpustu so namreč zgrajeni zimovalniki ter bazen za vzrejo mladic.</w:t>
      </w:r>
    </w:p>
    <w:p w14:paraId="75EA7B75" w14:textId="77777777" w:rsidR="002A4520" w:rsidRPr="00DF4D70" w:rsidRDefault="002A4520" w:rsidP="00836B3A">
      <w:pPr>
        <w:overflowPunct w:val="0"/>
        <w:autoSpaceDE w:val="0"/>
        <w:autoSpaceDN w:val="0"/>
        <w:adjustRightInd w:val="0"/>
        <w:spacing w:line="260" w:lineRule="exact"/>
        <w:jc w:val="both"/>
        <w:textAlignment w:val="baseline"/>
        <w:rPr>
          <w:rFonts w:cs="Arial"/>
          <w:szCs w:val="20"/>
          <w:lang w:val="sv-SE" w:eastAsia="sl-SI"/>
        </w:rPr>
      </w:pPr>
    </w:p>
    <w:p w14:paraId="77369CAF" w14:textId="3F8F244D" w:rsidR="002A4520" w:rsidRPr="00DF4D70" w:rsidRDefault="002A4520" w:rsidP="00836B3A">
      <w:pPr>
        <w:overflowPunct w:val="0"/>
        <w:autoSpaceDE w:val="0"/>
        <w:autoSpaceDN w:val="0"/>
        <w:adjustRightInd w:val="0"/>
        <w:spacing w:line="260" w:lineRule="exact"/>
        <w:jc w:val="both"/>
        <w:textAlignment w:val="baseline"/>
        <w:rPr>
          <w:rFonts w:cs="Arial"/>
          <w:szCs w:val="20"/>
          <w:lang w:val="sv-SE" w:eastAsia="sl-SI"/>
        </w:rPr>
      </w:pPr>
      <w:r w:rsidRPr="00DF4D70">
        <w:rPr>
          <w:rFonts w:cs="Arial"/>
          <w:szCs w:val="20"/>
          <w:lang w:val="sv-SE" w:eastAsia="sl-SI"/>
        </w:rPr>
        <w:t>Območje Akumulacije Požeg je izjemno biotsko pestro, ugotovljena je prisotnost redkih in ogroženih vrst. V času spomladanske in jesenske selitve ptic se ustavljajo tudi jate kormoranov, rac, gosi, čapelj, pobrežnikov, galebov in čiger. Območje Akumulacije Požeg je del Nature 2000 (Rački ribniki – Požeg) in je uvrščeno med zavarovana območja, naravne vrednote in ekološko pomembna območja.</w:t>
      </w:r>
    </w:p>
    <w:p w14:paraId="71706DEB" w14:textId="77777777" w:rsidR="002A4520" w:rsidRPr="00DF4D70" w:rsidRDefault="002A4520" w:rsidP="00836B3A">
      <w:pPr>
        <w:overflowPunct w:val="0"/>
        <w:autoSpaceDE w:val="0"/>
        <w:autoSpaceDN w:val="0"/>
        <w:adjustRightInd w:val="0"/>
        <w:spacing w:line="260" w:lineRule="exact"/>
        <w:jc w:val="both"/>
        <w:textAlignment w:val="baseline"/>
        <w:rPr>
          <w:rFonts w:cs="Arial"/>
          <w:szCs w:val="20"/>
          <w:lang w:val="sv-SE" w:eastAsia="sl-SI"/>
        </w:rPr>
      </w:pPr>
    </w:p>
    <w:p w14:paraId="0525E1E2" w14:textId="077895C6" w:rsidR="002A4520" w:rsidRPr="00DF4D70" w:rsidRDefault="002A4520" w:rsidP="00836B3A">
      <w:pPr>
        <w:overflowPunct w:val="0"/>
        <w:autoSpaceDE w:val="0"/>
        <w:autoSpaceDN w:val="0"/>
        <w:adjustRightInd w:val="0"/>
        <w:spacing w:line="260" w:lineRule="exact"/>
        <w:jc w:val="both"/>
        <w:textAlignment w:val="baseline"/>
        <w:rPr>
          <w:rFonts w:cs="Arial"/>
          <w:szCs w:val="20"/>
          <w:lang w:val="sv-SE" w:eastAsia="sl-SI"/>
        </w:rPr>
      </w:pPr>
      <w:r w:rsidRPr="00DF4D70">
        <w:rPr>
          <w:rFonts w:cs="Arial"/>
          <w:szCs w:val="20"/>
          <w:lang w:val="sv-SE" w:eastAsia="sl-SI"/>
        </w:rPr>
        <w:t>Trenutno je akumulacijsko jezero izredno zamuljeno, pretežno se uporablja za namen ribogojstva ter za zadrževanje viskokih voda, predstavlja zatočišče in življenjski prostor mnogim rastlinskim in živalskim vrstam.</w:t>
      </w:r>
    </w:p>
    <w:p w14:paraId="381677A4" w14:textId="77777777" w:rsidR="002A4520" w:rsidRPr="00DF4D70" w:rsidRDefault="002A4520" w:rsidP="00836B3A">
      <w:pPr>
        <w:overflowPunct w:val="0"/>
        <w:autoSpaceDE w:val="0"/>
        <w:autoSpaceDN w:val="0"/>
        <w:adjustRightInd w:val="0"/>
        <w:spacing w:line="260" w:lineRule="exact"/>
        <w:jc w:val="both"/>
        <w:textAlignment w:val="baseline"/>
        <w:rPr>
          <w:rFonts w:cs="Arial"/>
          <w:szCs w:val="20"/>
          <w:lang w:val="sv-SE" w:eastAsia="sl-SI"/>
        </w:rPr>
      </w:pPr>
    </w:p>
    <w:p w14:paraId="19575BC4" w14:textId="77777777" w:rsidR="002A4520" w:rsidRPr="00DF4D70" w:rsidRDefault="002A4520" w:rsidP="00836B3A">
      <w:pPr>
        <w:overflowPunct w:val="0"/>
        <w:autoSpaceDE w:val="0"/>
        <w:autoSpaceDN w:val="0"/>
        <w:adjustRightInd w:val="0"/>
        <w:spacing w:line="260" w:lineRule="exact"/>
        <w:jc w:val="both"/>
        <w:textAlignment w:val="baseline"/>
        <w:rPr>
          <w:rFonts w:cs="Arial"/>
          <w:szCs w:val="20"/>
          <w:lang w:val="sv-SE" w:eastAsia="sl-SI"/>
        </w:rPr>
      </w:pPr>
      <w:r w:rsidRPr="00DF4D70">
        <w:rPr>
          <w:rFonts w:cs="Arial"/>
          <w:szCs w:val="20"/>
          <w:lang w:val="sv-SE" w:eastAsia="sl-SI"/>
        </w:rPr>
        <w:t>Zaradi večnemenske zasnove in rabe vode iz akumulacije Požeg je pri morebitni sanaciji zadrževalnika za namakanje kmetijskih zemljišč potrebno upoštevati vse pogoje, omejitve in deležnike v prostoru. Ena od možnih rešitev za sočasno ohranjanje biotske pestrosti, habitatov, ekstenzive dejavnosti ribogojstva ter izvajanje namakanja kmetijskih zemljišč s črpanjem vode iz akumulacije Požeg je v ureditvi pregrade, posebnega nasipa, s katerim bi se omejile posledice nihanja vodne gladine in omilil negativni vpliv na vodne in obvodne habitate.</w:t>
      </w:r>
    </w:p>
    <w:p w14:paraId="39B3F541" w14:textId="49598EBE" w:rsidR="00B72078" w:rsidRPr="00DF4D70" w:rsidRDefault="00B72078" w:rsidP="00836B3A">
      <w:pPr>
        <w:overflowPunct w:val="0"/>
        <w:autoSpaceDE w:val="0"/>
        <w:autoSpaceDN w:val="0"/>
        <w:adjustRightInd w:val="0"/>
        <w:spacing w:line="260" w:lineRule="exact"/>
        <w:jc w:val="both"/>
        <w:textAlignment w:val="baseline"/>
        <w:rPr>
          <w:rFonts w:eastAsia="Calibri" w:cs="Arial"/>
          <w:szCs w:val="20"/>
        </w:rPr>
      </w:pPr>
    </w:p>
    <w:p w14:paraId="0BC5DBE7" w14:textId="77777777" w:rsidR="0022211F" w:rsidRPr="00DF4D70" w:rsidRDefault="0022211F" w:rsidP="00836B3A">
      <w:pPr>
        <w:overflowPunct w:val="0"/>
        <w:autoSpaceDE w:val="0"/>
        <w:autoSpaceDN w:val="0"/>
        <w:adjustRightInd w:val="0"/>
        <w:spacing w:line="260" w:lineRule="exact"/>
        <w:jc w:val="both"/>
        <w:textAlignment w:val="baseline"/>
        <w:rPr>
          <w:rFonts w:eastAsia="Calibri" w:cs="Arial"/>
          <w:szCs w:val="20"/>
        </w:rPr>
      </w:pPr>
    </w:p>
    <w:p w14:paraId="47D4869F" w14:textId="7FF268E3" w:rsidR="00B72078" w:rsidRPr="00DF4D70" w:rsidRDefault="00B72078" w:rsidP="00836B3A">
      <w:pPr>
        <w:spacing w:line="260" w:lineRule="exact"/>
        <w:jc w:val="both"/>
        <w:rPr>
          <w:rFonts w:cs="Arial"/>
          <w:b/>
          <w:szCs w:val="20"/>
        </w:rPr>
      </w:pPr>
      <w:r w:rsidRPr="00DF4D70">
        <w:rPr>
          <w:rFonts w:cs="Arial"/>
          <w:b/>
          <w:szCs w:val="20"/>
        </w:rPr>
        <w:t>II</w:t>
      </w:r>
      <w:r w:rsidR="00D70FCA" w:rsidRPr="00DF4D70">
        <w:rPr>
          <w:rFonts w:cs="Arial"/>
          <w:b/>
          <w:szCs w:val="20"/>
        </w:rPr>
        <w:t>.</w:t>
      </w:r>
      <w:r w:rsidRPr="00DF4D70">
        <w:rPr>
          <w:rFonts w:cs="Arial"/>
          <w:b/>
          <w:szCs w:val="20"/>
        </w:rPr>
        <w:t xml:space="preserve">  Predmet javnega naročila  </w:t>
      </w:r>
      <w:r w:rsidR="00D70FCA" w:rsidRPr="00DF4D70">
        <w:rPr>
          <w:rFonts w:cs="Arial"/>
          <w:b/>
          <w:szCs w:val="20"/>
        </w:rPr>
        <w:t>(SKLOP 1)</w:t>
      </w:r>
    </w:p>
    <w:p w14:paraId="3F3D4A98" w14:textId="77777777" w:rsidR="00B72078" w:rsidRPr="00DF4D70" w:rsidRDefault="00B72078" w:rsidP="00836B3A">
      <w:pPr>
        <w:spacing w:line="260" w:lineRule="exact"/>
        <w:jc w:val="both"/>
        <w:rPr>
          <w:rFonts w:cs="Arial"/>
          <w:szCs w:val="20"/>
        </w:rPr>
      </w:pPr>
    </w:p>
    <w:p w14:paraId="54979D06" w14:textId="0AEA5210" w:rsidR="002A4520" w:rsidRPr="00DF4D70" w:rsidRDefault="00B72078" w:rsidP="00836B3A">
      <w:pPr>
        <w:spacing w:line="260" w:lineRule="exact"/>
        <w:jc w:val="both"/>
        <w:rPr>
          <w:rFonts w:cs="Arial"/>
          <w:szCs w:val="20"/>
        </w:rPr>
      </w:pPr>
      <w:bookmarkStart w:id="1" w:name="_Hlk194405125"/>
      <w:r w:rsidRPr="00DF4D70">
        <w:rPr>
          <w:rFonts w:cs="Arial"/>
          <w:szCs w:val="20"/>
        </w:rPr>
        <w:t xml:space="preserve">Predmet </w:t>
      </w:r>
      <w:r w:rsidR="00D70FCA" w:rsidRPr="00DF4D70">
        <w:rPr>
          <w:rFonts w:cs="Arial"/>
          <w:szCs w:val="20"/>
        </w:rPr>
        <w:t xml:space="preserve">javnega naročila za SKLOP 1 </w:t>
      </w:r>
      <w:r w:rsidR="002A4520" w:rsidRPr="00DF4D70">
        <w:rPr>
          <w:rFonts w:cs="Arial"/>
          <w:szCs w:val="20"/>
        </w:rPr>
        <w:t>je izdelava študije izvedljivosti sanacije obstoječe akumulacije Požeg za namakanje kmetijskih zemljišč, katere namen je preučitev možnosti izvedbe sanacije večnamenske akumulacije Požeg za namakanje kmetijskih zemljišč z upoštevanjem:</w:t>
      </w:r>
    </w:p>
    <w:p w14:paraId="650E31EF" w14:textId="77777777" w:rsidR="002A4520" w:rsidRPr="00DF4D70" w:rsidRDefault="002A4520" w:rsidP="00836B3A">
      <w:pPr>
        <w:pStyle w:val="Odstavekseznama"/>
        <w:numPr>
          <w:ilvl w:val="0"/>
          <w:numId w:val="15"/>
        </w:numPr>
        <w:spacing w:line="260" w:lineRule="exact"/>
        <w:jc w:val="both"/>
        <w:rPr>
          <w:rFonts w:cs="Arial"/>
          <w:szCs w:val="20"/>
        </w:rPr>
      </w:pPr>
      <w:r w:rsidRPr="00DF4D70">
        <w:rPr>
          <w:rFonts w:cs="Arial"/>
          <w:szCs w:val="20"/>
        </w:rPr>
        <w:lastRenderedPageBreak/>
        <w:t>vseh deležnikov v prostoru ter omejitev, ki jih predstavljajo dosedanje rabe in aktivnosti na akumulaciji,</w:t>
      </w:r>
    </w:p>
    <w:p w14:paraId="4DE091CC" w14:textId="458BF376" w:rsidR="002A4520" w:rsidRPr="00DF4D70" w:rsidRDefault="002A4520" w:rsidP="00836B3A">
      <w:pPr>
        <w:pStyle w:val="Odstavekseznama"/>
        <w:numPr>
          <w:ilvl w:val="0"/>
          <w:numId w:val="15"/>
        </w:numPr>
        <w:spacing w:line="260" w:lineRule="exact"/>
        <w:jc w:val="both"/>
        <w:rPr>
          <w:rFonts w:cs="Arial"/>
          <w:szCs w:val="20"/>
        </w:rPr>
      </w:pPr>
      <w:r w:rsidRPr="00DF4D70">
        <w:rPr>
          <w:rFonts w:cs="Arial"/>
          <w:szCs w:val="20"/>
        </w:rPr>
        <w:t>normativnih zahtev in drugih omejitev, ki lahko vplivajo na izvedbo sanacije ter</w:t>
      </w:r>
    </w:p>
    <w:p w14:paraId="1CF23303" w14:textId="1041F855" w:rsidR="00407C74" w:rsidRPr="00DF4D70" w:rsidRDefault="002A4520" w:rsidP="00836B3A">
      <w:pPr>
        <w:pStyle w:val="Odstavekseznama"/>
        <w:numPr>
          <w:ilvl w:val="0"/>
          <w:numId w:val="15"/>
        </w:numPr>
        <w:spacing w:line="260" w:lineRule="exact"/>
        <w:jc w:val="both"/>
        <w:rPr>
          <w:rFonts w:cs="Arial"/>
          <w:szCs w:val="20"/>
        </w:rPr>
      </w:pPr>
      <w:r w:rsidRPr="00DF4D70">
        <w:rPr>
          <w:rFonts w:cs="Arial"/>
          <w:szCs w:val="20"/>
        </w:rPr>
        <w:t>interesa za namakanje med potencialnimi uporabniki.</w:t>
      </w:r>
    </w:p>
    <w:p w14:paraId="26B94F57" w14:textId="77777777" w:rsidR="00407C74" w:rsidRPr="00DF4D70" w:rsidRDefault="00407C74" w:rsidP="00836B3A">
      <w:pPr>
        <w:spacing w:line="260" w:lineRule="exact"/>
        <w:jc w:val="both"/>
        <w:rPr>
          <w:rFonts w:cs="Arial"/>
          <w:szCs w:val="20"/>
        </w:rPr>
      </w:pPr>
    </w:p>
    <w:bookmarkEnd w:id="1"/>
    <w:p w14:paraId="64686E2D" w14:textId="3F96E29E" w:rsidR="002A4520" w:rsidRPr="00DF4D70" w:rsidRDefault="002A4520" w:rsidP="00836B3A">
      <w:pPr>
        <w:spacing w:line="260" w:lineRule="exact"/>
        <w:jc w:val="both"/>
        <w:rPr>
          <w:rFonts w:cs="Arial"/>
          <w:szCs w:val="20"/>
        </w:rPr>
      </w:pPr>
      <w:r w:rsidRPr="00DF4D70">
        <w:rPr>
          <w:rFonts w:cs="Arial"/>
          <w:szCs w:val="20"/>
        </w:rPr>
        <w:t xml:space="preserve">Glavni cilj izvedbe projekta je </w:t>
      </w:r>
      <w:r w:rsidR="00ED08F8" w:rsidRPr="00DF4D70">
        <w:rPr>
          <w:rFonts w:cs="Arial"/>
          <w:szCs w:val="20"/>
        </w:rPr>
        <w:t>opredelitev</w:t>
      </w:r>
      <w:r w:rsidRPr="00DF4D70">
        <w:rPr>
          <w:rFonts w:cs="Arial"/>
          <w:szCs w:val="20"/>
        </w:rPr>
        <w:t>:</w:t>
      </w:r>
    </w:p>
    <w:p w14:paraId="0CE6EEE4" w14:textId="1A80AFB4" w:rsidR="002A4520" w:rsidRPr="00DF4D70" w:rsidRDefault="002A4520" w:rsidP="00836B3A">
      <w:pPr>
        <w:pStyle w:val="Odstavekseznama"/>
        <w:numPr>
          <w:ilvl w:val="0"/>
          <w:numId w:val="15"/>
        </w:numPr>
        <w:spacing w:line="260" w:lineRule="exact"/>
        <w:jc w:val="both"/>
        <w:rPr>
          <w:rFonts w:cs="Arial"/>
          <w:szCs w:val="20"/>
        </w:rPr>
      </w:pPr>
      <w:r w:rsidRPr="00DF4D70">
        <w:rPr>
          <w:rFonts w:cs="Arial"/>
          <w:szCs w:val="20"/>
        </w:rPr>
        <w:t>možnosti in pogoje</w:t>
      </w:r>
      <w:r w:rsidR="00ED08F8" w:rsidRPr="00DF4D70">
        <w:rPr>
          <w:rFonts w:cs="Arial"/>
          <w:szCs w:val="20"/>
        </w:rPr>
        <w:t>v</w:t>
      </w:r>
      <w:r w:rsidRPr="00DF4D70">
        <w:rPr>
          <w:rFonts w:cs="Arial"/>
          <w:szCs w:val="20"/>
        </w:rPr>
        <w:t xml:space="preserve"> za sanacijo akumulacijskega jezera z upoštevanjem omejitev, ki jih predpostavljajo druge rabe (npr. Natura 2000, ribogojstvo, ...),</w:t>
      </w:r>
    </w:p>
    <w:p w14:paraId="02E46110" w14:textId="54499E57" w:rsidR="002A4520" w:rsidRPr="00DF4D70" w:rsidRDefault="002A4520" w:rsidP="00836B3A">
      <w:pPr>
        <w:pStyle w:val="Odstavekseznama"/>
        <w:numPr>
          <w:ilvl w:val="0"/>
          <w:numId w:val="15"/>
        </w:numPr>
        <w:spacing w:line="260" w:lineRule="exact"/>
        <w:jc w:val="both"/>
        <w:rPr>
          <w:rFonts w:cs="Arial"/>
          <w:szCs w:val="20"/>
        </w:rPr>
      </w:pPr>
      <w:r w:rsidRPr="00DF4D70">
        <w:rPr>
          <w:rFonts w:cs="Arial"/>
          <w:szCs w:val="20"/>
        </w:rPr>
        <w:t>normativn</w:t>
      </w:r>
      <w:r w:rsidR="00ED08F8" w:rsidRPr="00DF4D70">
        <w:rPr>
          <w:rFonts w:cs="Arial"/>
          <w:szCs w:val="20"/>
        </w:rPr>
        <w:t xml:space="preserve">ih </w:t>
      </w:r>
      <w:r w:rsidRPr="00DF4D70">
        <w:rPr>
          <w:rFonts w:cs="Arial"/>
          <w:szCs w:val="20"/>
        </w:rPr>
        <w:t>zahtev in ostal</w:t>
      </w:r>
      <w:r w:rsidR="00ED08F8" w:rsidRPr="00DF4D70">
        <w:rPr>
          <w:rFonts w:cs="Arial"/>
          <w:szCs w:val="20"/>
        </w:rPr>
        <w:t>ih</w:t>
      </w:r>
      <w:r w:rsidRPr="00DF4D70">
        <w:rPr>
          <w:rFonts w:cs="Arial"/>
          <w:szCs w:val="20"/>
        </w:rPr>
        <w:t xml:space="preserve"> omejit</w:t>
      </w:r>
      <w:r w:rsidR="00ED08F8" w:rsidRPr="00DF4D70">
        <w:rPr>
          <w:rFonts w:cs="Arial"/>
          <w:szCs w:val="20"/>
        </w:rPr>
        <w:t>ev</w:t>
      </w:r>
      <w:r w:rsidRPr="00DF4D70">
        <w:rPr>
          <w:rFonts w:cs="Arial"/>
          <w:szCs w:val="20"/>
        </w:rPr>
        <w:t>, ki lahko kakorkoli vplivajo na izvedbo sanacije,</w:t>
      </w:r>
    </w:p>
    <w:p w14:paraId="54DDFDA0" w14:textId="78FDB34B" w:rsidR="002A4520" w:rsidRPr="00DF4D70" w:rsidRDefault="002A4520" w:rsidP="00836B3A">
      <w:pPr>
        <w:pStyle w:val="Odstavekseznama"/>
        <w:numPr>
          <w:ilvl w:val="0"/>
          <w:numId w:val="15"/>
        </w:numPr>
        <w:spacing w:line="260" w:lineRule="exact"/>
        <w:jc w:val="both"/>
        <w:rPr>
          <w:rFonts w:cs="Arial"/>
          <w:szCs w:val="20"/>
        </w:rPr>
      </w:pPr>
      <w:r w:rsidRPr="00DF4D70">
        <w:rPr>
          <w:rFonts w:cs="Arial"/>
          <w:szCs w:val="20"/>
        </w:rPr>
        <w:t>aktivnosti načrtovanja javnega namakalnega sistema, z namenom uporabe presežkov vode za namakanje kmetijskih zemljišč v sušnem delu leta.</w:t>
      </w:r>
    </w:p>
    <w:p w14:paraId="37D43AA2" w14:textId="4F4BD33E" w:rsidR="002B5C73" w:rsidRPr="00DF4D70" w:rsidRDefault="002B5C73" w:rsidP="00836B3A">
      <w:pPr>
        <w:spacing w:line="260" w:lineRule="exact"/>
        <w:jc w:val="both"/>
        <w:rPr>
          <w:rFonts w:cs="Arial"/>
          <w:szCs w:val="20"/>
        </w:rPr>
      </w:pPr>
    </w:p>
    <w:p w14:paraId="2AF3CAEA" w14:textId="6F51A81A" w:rsidR="002B5C73" w:rsidRPr="00DF4D70" w:rsidRDefault="002B5C73" w:rsidP="00836B3A">
      <w:pPr>
        <w:spacing w:line="260" w:lineRule="exact"/>
        <w:jc w:val="both"/>
        <w:rPr>
          <w:rFonts w:cs="Arial"/>
          <w:szCs w:val="20"/>
        </w:rPr>
      </w:pPr>
      <w:r w:rsidRPr="00DF4D70">
        <w:rPr>
          <w:rFonts w:cs="Arial"/>
          <w:szCs w:val="20"/>
        </w:rPr>
        <w:t>Rezultati:</w:t>
      </w:r>
    </w:p>
    <w:p w14:paraId="5CBEDD56" w14:textId="77777777" w:rsidR="002B5C73" w:rsidRPr="00DF4D70" w:rsidRDefault="002B5C73" w:rsidP="00836B3A">
      <w:pPr>
        <w:numPr>
          <w:ilvl w:val="0"/>
          <w:numId w:val="20"/>
        </w:numPr>
        <w:spacing w:line="260" w:lineRule="exact"/>
        <w:jc w:val="both"/>
        <w:rPr>
          <w:rFonts w:cs="Arial"/>
          <w:szCs w:val="20"/>
        </w:rPr>
      </w:pPr>
      <w:r w:rsidRPr="00DF4D70">
        <w:rPr>
          <w:rFonts w:cs="Arial"/>
          <w:szCs w:val="20"/>
        </w:rPr>
        <w:t>Analiza stanja vode in mulja v akumulacijskem jezeru Požeg.</w:t>
      </w:r>
    </w:p>
    <w:p w14:paraId="213E10E0" w14:textId="77777777" w:rsidR="002B5C73" w:rsidRPr="00DF4D70" w:rsidRDefault="002B5C73" w:rsidP="00836B3A">
      <w:pPr>
        <w:numPr>
          <w:ilvl w:val="0"/>
          <w:numId w:val="20"/>
        </w:numPr>
        <w:spacing w:line="260" w:lineRule="exact"/>
        <w:jc w:val="both"/>
        <w:rPr>
          <w:rFonts w:cs="Arial"/>
          <w:szCs w:val="20"/>
        </w:rPr>
      </w:pPr>
      <w:r w:rsidRPr="00DF4D70">
        <w:rPr>
          <w:rFonts w:cs="Arial"/>
          <w:szCs w:val="20"/>
        </w:rPr>
        <w:t>Opredelitev prostornine večnamenske akumulacije (z oceno prostornine za potrebe namakanja kmetijskih zemljišč).</w:t>
      </w:r>
    </w:p>
    <w:p w14:paraId="651A12AD" w14:textId="77777777" w:rsidR="002B5C73" w:rsidRPr="00DF4D70" w:rsidRDefault="002B5C73" w:rsidP="00836B3A">
      <w:pPr>
        <w:numPr>
          <w:ilvl w:val="0"/>
          <w:numId w:val="20"/>
        </w:numPr>
        <w:spacing w:line="260" w:lineRule="exact"/>
        <w:jc w:val="both"/>
        <w:rPr>
          <w:rFonts w:cs="Arial"/>
          <w:szCs w:val="20"/>
        </w:rPr>
      </w:pPr>
      <w:r w:rsidRPr="00DF4D70">
        <w:rPr>
          <w:rFonts w:cs="Arial"/>
          <w:szCs w:val="20"/>
        </w:rPr>
        <w:t>Opredelitev možnih lokacij za deponiranje mulja.</w:t>
      </w:r>
    </w:p>
    <w:p w14:paraId="344B649E" w14:textId="77777777" w:rsidR="002B5C73" w:rsidRPr="00DF4D70" w:rsidRDefault="002B5C73" w:rsidP="00836B3A">
      <w:pPr>
        <w:numPr>
          <w:ilvl w:val="0"/>
          <w:numId w:val="20"/>
        </w:numPr>
        <w:spacing w:line="260" w:lineRule="exact"/>
        <w:jc w:val="both"/>
        <w:rPr>
          <w:rFonts w:cs="Arial"/>
          <w:szCs w:val="20"/>
        </w:rPr>
      </w:pPr>
      <w:r w:rsidRPr="00DF4D70">
        <w:rPr>
          <w:rFonts w:cs="Arial"/>
          <w:szCs w:val="20"/>
        </w:rPr>
        <w:t>Zaznava interesa po namakanju kmetijskih zemljišč med potencialnimi uporabniki.</w:t>
      </w:r>
    </w:p>
    <w:p w14:paraId="4B5FDF35" w14:textId="77777777" w:rsidR="002B5C73" w:rsidRPr="00DF4D70" w:rsidRDefault="002B5C73" w:rsidP="00836B3A">
      <w:pPr>
        <w:numPr>
          <w:ilvl w:val="0"/>
          <w:numId w:val="20"/>
        </w:numPr>
        <w:spacing w:line="260" w:lineRule="exact"/>
        <w:jc w:val="both"/>
        <w:rPr>
          <w:rFonts w:cs="Arial"/>
          <w:szCs w:val="20"/>
        </w:rPr>
      </w:pPr>
      <w:r w:rsidRPr="00DF4D70">
        <w:rPr>
          <w:rFonts w:cs="Arial"/>
          <w:szCs w:val="20"/>
        </w:rPr>
        <w:t>Opredelitev možnosti rabe vode iz akumulacije za namakanje kmetijskih zemljišč (tehnične rešitve in omilitveni ukrepi).</w:t>
      </w:r>
    </w:p>
    <w:p w14:paraId="3802DDFB" w14:textId="0E4D1B65" w:rsidR="002B5C73" w:rsidRPr="00DF4D70" w:rsidRDefault="002B5C73" w:rsidP="00836B3A">
      <w:pPr>
        <w:numPr>
          <w:ilvl w:val="0"/>
          <w:numId w:val="20"/>
        </w:numPr>
        <w:spacing w:line="260" w:lineRule="exact"/>
        <w:jc w:val="both"/>
        <w:rPr>
          <w:rFonts w:cs="Arial"/>
          <w:szCs w:val="20"/>
        </w:rPr>
      </w:pPr>
      <w:r w:rsidRPr="00DF4D70">
        <w:rPr>
          <w:rFonts w:cs="Arial"/>
          <w:szCs w:val="20"/>
        </w:rPr>
        <w:t>Opredelitev možnosti izvedbe pregrade na jezeru za omilitev posledic nihanja vodne gladine ob odvzemu vode za namakanje kmetijskih zemljišč.</w:t>
      </w:r>
    </w:p>
    <w:p w14:paraId="3F209D3A" w14:textId="5DE33048" w:rsidR="004214D2" w:rsidRPr="00DF4D70" w:rsidRDefault="004214D2" w:rsidP="00836B3A">
      <w:pPr>
        <w:numPr>
          <w:ilvl w:val="0"/>
          <w:numId w:val="20"/>
        </w:numPr>
        <w:spacing w:line="260" w:lineRule="exact"/>
        <w:jc w:val="both"/>
        <w:rPr>
          <w:rFonts w:cs="Arial"/>
          <w:szCs w:val="20"/>
        </w:rPr>
      </w:pPr>
      <w:r w:rsidRPr="00DF4D70">
        <w:rPr>
          <w:rFonts w:cs="Arial"/>
          <w:szCs w:val="20"/>
        </w:rPr>
        <w:t>Opredelitev možnosti namestitve plavajoče sončne elektrarne.</w:t>
      </w:r>
    </w:p>
    <w:p w14:paraId="610AA4F9" w14:textId="77777777" w:rsidR="002B5C73" w:rsidRPr="00DF4D70" w:rsidRDefault="002B5C73" w:rsidP="00836B3A">
      <w:pPr>
        <w:numPr>
          <w:ilvl w:val="0"/>
          <w:numId w:val="20"/>
        </w:numPr>
        <w:spacing w:line="260" w:lineRule="exact"/>
        <w:jc w:val="both"/>
        <w:rPr>
          <w:rFonts w:cs="Arial"/>
          <w:szCs w:val="20"/>
        </w:rPr>
      </w:pPr>
      <w:r w:rsidRPr="00DF4D70">
        <w:rPr>
          <w:rFonts w:cs="Arial"/>
          <w:szCs w:val="20"/>
        </w:rPr>
        <w:t>Navedba predvidenih del za izvedbo.</w:t>
      </w:r>
    </w:p>
    <w:p w14:paraId="7067C689" w14:textId="77777777" w:rsidR="002B5C73" w:rsidRPr="00DF4D70" w:rsidRDefault="002B5C73" w:rsidP="00836B3A">
      <w:pPr>
        <w:numPr>
          <w:ilvl w:val="0"/>
          <w:numId w:val="20"/>
        </w:numPr>
        <w:spacing w:line="260" w:lineRule="exact"/>
        <w:jc w:val="both"/>
        <w:rPr>
          <w:rFonts w:cs="Arial"/>
          <w:szCs w:val="20"/>
        </w:rPr>
      </w:pPr>
      <w:r w:rsidRPr="00DF4D70">
        <w:rPr>
          <w:rFonts w:cs="Arial"/>
          <w:szCs w:val="20"/>
        </w:rPr>
        <w:t>Finančno ovrednotenje projekta izvedbe sanacije akumulacijskega jezera.</w:t>
      </w:r>
    </w:p>
    <w:p w14:paraId="357962C7" w14:textId="77777777" w:rsidR="00ED08F8" w:rsidRPr="00DF4D70" w:rsidRDefault="00ED08F8" w:rsidP="00836B3A">
      <w:pPr>
        <w:spacing w:line="260" w:lineRule="exact"/>
        <w:jc w:val="both"/>
        <w:rPr>
          <w:rFonts w:cs="Arial"/>
          <w:szCs w:val="20"/>
        </w:rPr>
      </w:pPr>
    </w:p>
    <w:p w14:paraId="391F33A8" w14:textId="328D46FD" w:rsidR="002A4520" w:rsidRPr="00DF4D70" w:rsidRDefault="002A4520" w:rsidP="00836B3A">
      <w:pPr>
        <w:spacing w:line="260" w:lineRule="exact"/>
        <w:jc w:val="both"/>
        <w:rPr>
          <w:rFonts w:cs="Arial"/>
          <w:szCs w:val="20"/>
        </w:rPr>
      </w:pPr>
      <w:r w:rsidRPr="00DF4D70">
        <w:rPr>
          <w:rFonts w:cs="Arial"/>
          <w:szCs w:val="20"/>
        </w:rPr>
        <w:t>Ugotovitv</w:t>
      </w:r>
      <w:r w:rsidR="00ED08F8" w:rsidRPr="00DF4D70">
        <w:rPr>
          <w:rFonts w:cs="Arial"/>
          <w:szCs w:val="20"/>
        </w:rPr>
        <w:t>e</w:t>
      </w:r>
      <w:r w:rsidRPr="00DF4D70">
        <w:rPr>
          <w:rFonts w:cs="Arial"/>
          <w:szCs w:val="20"/>
        </w:rPr>
        <w:t xml:space="preserve"> glede izvedljivosti projekta sanacije akumulacijskega jezera Požeg lahko predstavlja</w:t>
      </w:r>
      <w:r w:rsidR="00ED08F8" w:rsidRPr="00DF4D70">
        <w:rPr>
          <w:rFonts w:cs="Arial"/>
          <w:szCs w:val="20"/>
        </w:rPr>
        <w:t>jo</w:t>
      </w:r>
      <w:r w:rsidRPr="00DF4D70">
        <w:rPr>
          <w:rFonts w:cs="Arial"/>
          <w:szCs w:val="20"/>
        </w:rPr>
        <w:t xml:space="preserve"> izhodišče za nadaljnje aktivnosti načrtovanja namakalnega sistema.</w:t>
      </w:r>
    </w:p>
    <w:p w14:paraId="70E93831" w14:textId="3E1D994D" w:rsidR="00ED08F8" w:rsidRPr="00DF4D70" w:rsidRDefault="00ED08F8" w:rsidP="00836B3A">
      <w:pPr>
        <w:spacing w:line="260" w:lineRule="exact"/>
        <w:jc w:val="both"/>
        <w:rPr>
          <w:rFonts w:cs="Arial"/>
          <w:szCs w:val="20"/>
        </w:rPr>
      </w:pPr>
    </w:p>
    <w:p w14:paraId="323C59C1" w14:textId="77777777" w:rsidR="00E01C9C" w:rsidRPr="00DF4D70" w:rsidRDefault="00E01C9C" w:rsidP="00836B3A">
      <w:pPr>
        <w:spacing w:line="260" w:lineRule="exact"/>
        <w:jc w:val="both"/>
        <w:rPr>
          <w:rFonts w:cs="Arial"/>
          <w:b/>
          <w:szCs w:val="20"/>
        </w:rPr>
      </w:pPr>
    </w:p>
    <w:p w14:paraId="1E7E852F" w14:textId="746CBB8F" w:rsidR="00B72078" w:rsidRPr="00DF4D70" w:rsidRDefault="00B72078" w:rsidP="00836B3A">
      <w:pPr>
        <w:spacing w:line="260" w:lineRule="exact"/>
        <w:jc w:val="both"/>
        <w:rPr>
          <w:rFonts w:cs="Arial"/>
          <w:b/>
          <w:szCs w:val="20"/>
        </w:rPr>
      </w:pPr>
      <w:r w:rsidRPr="00DF4D70">
        <w:rPr>
          <w:rFonts w:cs="Arial"/>
          <w:b/>
          <w:szCs w:val="20"/>
        </w:rPr>
        <w:t xml:space="preserve">III. </w:t>
      </w:r>
      <w:r w:rsidR="00D70FCA" w:rsidRPr="00DF4D70">
        <w:rPr>
          <w:rFonts w:cs="Arial"/>
          <w:b/>
          <w:szCs w:val="20"/>
        </w:rPr>
        <w:t xml:space="preserve">Obseg </w:t>
      </w:r>
      <w:r w:rsidR="00B64829" w:rsidRPr="00DF4D70">
        <w:rPr>
          <w:rFonts w:cs="Arial"/>
          <w:b/>
          <w:szCs w:val="20"/>
        </w:rPr>
        <w:t xml:space="preserve">in opis </w:t>
      </w:r>
      <w:r w:rsidR="00D70FCA" w:rsidRPr="00DF4D70">
        <w:rPr>
          <w:rFonts w:cs="Arial"/>
          <w:b/>
          <w:szCs w:val="20"/>
        </w:rPr>
        <w:t>predvidenih s</w:t>
      </w:r>
      <w:r w:rsidRPr="00DF4D70">
        <w:rPr>
          <w:rFonts w:cs="Arial"/>
          <w:b/>
          <w:szCs w:val="20"/>
        </w:rPr>
        <w:t>torit</w:t>
      </w:r>
      <w:r w:rsidR="00D70FCA" w:rsidRPr="00DF4D70">
        <w:rPr>
          <w:rFonts w:cs="Arial"/>
          <w:b/>
          <w:szCs w:val="20"/>
        </w:rPr>
        <w:t>ev</w:t>
      </w:r>
    </w:p>
    <w:p w14:paraId="67DA1D62" w14:textId="77777777" w:rsidR="00E01C9C" w:rsidRPr="00DF4D70" w:rsidRDefault="00E01C9C" w:rsidP="00836B3A">
      <w:pPr>
        <w:spacing w:line="260" w:lineRule="exact"/>
        <w:jc w:val="both"/>
        <w:rPr>
          <w:rFonts w:cs="Arial"/>
          <w:szCs w:val="20"/>
        </w:rPr>
      </w:pPr>
    </w:p>
    <w:p w14:paraId="002F107B" w14:textId="77777777" w:rsidR="00ED08F8" w:rsidRPr="00DF4D70" w:rsidRDefault="00ED08F8" w:rsidP="00836B3A">
      <w:pPr>
        <w:tabs>
          <w:tab w:val="left" w:pos="960"/>
        </w:tabs>
        <w:spacing w:line="260" w:lineRule="exact"/>
        <w:jc w:val="both"/>
        <w:rPr>
          <w:rFonts w:cs="Arial"/>
          <w:szCs w:val="20"/>
        </w:rPr>
      </w:pPr>
      <w:r w:rsidRPr="00DF4D70">
        <w:rPr>
          <w:rFonts w:cs="Arial"/>
          <w:szCs w:val="20"/>
        </w:rPr>
        <w:t>Študija mora vključevati:</w:t>
      </w:r>
    </w:p>
    <w:p w14:paraId="2897ECEB" w14:textId="77777777" w:rsidR="00ED08F8" w:rsidRPr="00DF4D70" w:rsidRDefault="00ED08F8" w:rsidP="00836B3A">
      <w:pPr>
        <w:numPr>
          <w:ilvl w:val="0"/>
          <w:numId w:val="17"/>
        </w:numPr>
        <w:spacing w:after="200" w:line="260" w:lineRule="exact"/>
        <w:contextualSpacing/>
        <w:jc w:val="both"/>
        <w:rPr>
          <w:rFonts w:cs="Arial"/>
          <w:szCs w:val="20"/>
          <w:lang w:eastAsia="sl-SI"/>
        </w:rPr>
      </w:pPr>
      <w:r w:rsidRPr="00DF4D70">
        <w:rPr>
          <w:rFonts w:cs="Arial"/>
          <w:szCs w:val="20"/>
          <w:lang w:eastAsia="sl-SI"/>
        </w:rPr>
        <w:t>opredelitev in opis akumulacijskega jezera Požeg (zgodovina, lokacija, namen, izvedba, količine, gradnja, delovanje, ipd.),</w:t>
      </w:r>
    </w:p>
    <w:p w14:paraId="6768A99E" w14:textId="77777777" w:rsidR="00ED08F8" w:rsidRPr="00DF4D70" w:rsidRDefault="00ED08F8" w:rsidP="00836B3A">
      <w:pPr>
        <w:numPr>
          <w:ilvl w:val="0"/>
          <w:numId w:val="17"/>
        </w:numPr>
        <w:spacing w:after="200" w:line="260" w:lineRule="exact"/>
        <w:contextualSpacing/>
        <w:jc w:val="both"/>
        <w:rPr>
          <w:rFonts w:cs="Arial"/>
          <w:szCs w:val="20"/>
          <w:lang w:eastAsia="sl-SI"/>
        </w:rPr>
      </w:pPr>
      <w:r w:rsidRPr="00DF4D70">
        <w:rPr>
          <w:rFonts w:cs="Arial"/>
          <w:szCs w:val="20"/>
          <w:lang w:eastAsia="sl-SI"/>
        </w:rPr>
        <w:t xml:space="preserve">analizo načrtovanih (projektiranih) in dejanskih rab vode na območju akumulacijskega jezera Požeg, </w:t>
      </w:r>
    </w:p>
    <w:p w14:paraId="35400E1B" w14:textId="77777777" w:rsidR="00ED08F8" w:rsidRPr="00DF4D70" w:rsidRDefault="00ED08F8" w:rsidP="00836B3A">
      <w:pPr>
        <w:numPr>
          <w:ilvl w:val="0"/>
          <w:numId w:val="17"/>
        </w:numPr>
        <w:spacing w:after="200" w:line="260" w:lineRule="exact"/>
        <w:contextualSpacing/>
        <w:jc w:val="both"/>
        <w:rPr>
          <w:rFonts w:cs="Arial"/>
          <w:szCs w:val="20"/>
          <w:lang w:eastAsia="sl-SI"/>
        </w:rPr>
      </w:pPr>
      <w:r w:rsidRPr="00DF4D70">
        <w:rPr>
          <w:rFonts w:cs="Arial"/>
          <w:szCs w:val="20"/>
          <w:lang w:eastAsia="sl-SI"/>
        </w:rPr>
        <w:t>analizo količinskega, kemijskega in mikrobiološkega stanja vode v akumulacijskem jezeru,</w:t>
      </w:r>
    </w:p>
    <w:p w14:paraId="7569F760" w14:textId="77777777" w:rsidR="00ED08F8" w:rsidRPr="00DF4D70" w:rsidRDefault="00ED08F8" w:rsidP="00836B3A">
      <w:pPr>
        <w:numPr>
          <w:ilvl w:val="0"/>
          <w:numId w:val="17"/>
        </w:numPr>
        <w:spacing w:after="200" w:line="260" w:lineRule="exact"/>
        <w:contextualSpacing/>
        <w:jc w:val="both"/>
        <w:rPr>
          <w:rFonts w:cs="Arial"/>
          <w:szCs w:val="20"/>
          <w:lang w:eastAsia="sl-SI"/>
        </w:rPr>
      </w:pPr>
      <w:r w:rsidRPr="00DF4D70">
        <w:rPr>
          <w:rFonts w:cs="Arial"/>
          <w:szCs w:val="20"/>
          <w:lang w:eastAsia="sl-SI"/>
        </w:rPr>
        <w:t xml:space="preserve">analizo </w:t>
      </w:r>
      <w:proofErr w:type="spellStart"/>
      <w:r w:rsidRPr="00DF4D70">
        <w:rPr>
          <w:rFonts w:cs="Arial"/>
          <w:szCs w:val="20"/>
          <w:lang w:eastAsia="sl-SI"/>
        </w:rPr>
        <w:t>zamuljenosti</w:t>
      </w:r>
      <w:proofErr w:type="spellEnd"/>
      <w:r w:rsidRPr="00DF4D70">
        <w:rPr>
          <w:rFonts w:cs="Arial"/>
          <w:szCs w:val="20"/>
          <w:lang w:eastAsia="sl-SI"/>
        </w:rPr>
        <w:t xml:space="preserve"> akumulacijskega jezera (npr. količine in kemijsko stanje mulja, ...),</w:t>
      </w:r>
    </w:p>
    <w:p w14:paraId="7D440858" w14:textId="77777777" w:rsidR="00ED08F8" w:rsidRPr="00DF4D70" w:rsidRDefault="00ED08F8" w:rsidP="00836B3A">
      <w:pPr>
        <w:numPr>
          <w:ilvl w:val="0"/>
          <w:numId w:val="17"/>
        </w:numPr>
        <w:spacing w:after="200" w:line="260" w:lineRule="exact"/>
        <w:contextualSpacing/>
        <w:jc w:val="both"/>
        <w:rPr>
          <w:rFonts w:cs="Arial"/>
          <w:szCs w:val="20"/>
          <w:lang w:eastAsia="sl-SI"/>
        </w:rPr>
      </w:pPr>
      <w:r w:rsidRPr="00DF4D70">
        <w:rPr>
          <w:rFonts w:cs="Arial"/>
          <w:szCs w:val="20"/>
          <w:lang w:eastAsia="sl-SI"/>
        </w:rPr>
        <w:t xml:space="preserve">možnosti deponiranja mulja (npr. lokacije, količine, ...), </w:t>
      </w:r>
    </w:p>
    <w:p w14:paraId="36011C85" w14:textId="77777777" w:rsidR="00ED08F8" w:rsidRPr="00DF4D70" w:rsidRDefault="00ED08F8" w:rsidP="00836B3A">
      <w:pPr>
        <w:numPr>
          <w:ilvl w:val="0"/>
          <w:numId w:val="17"/>
        </w:numPr>
        <w:spacing w:after="200" w:line="260" w:lineRule="exact"/>
        <w:contextualSpacing/>
        <w:jc w:val="both"/>
        <w:rPr>
          <w:rFonts w:cs="Arial"/>
          <w:szCs w:val="20"/>
          <w:lang w:eastAsia="sl-SI"/>
        </w:rPr>
      </w:pPr>
      <w:r w:rsidRPr="00DF4D70">
        <w:rPr>
          <w:rFonts w:cs="Arial"/>
          <w:szCs w:val="20"/>
          <w:lang w:eastAsia="sl-SI"/>
        </w:rPr>
        <w:t xml:space="preserve">opredelitev in finančno ovrednotenje pogojev za </w:t>
      </w:r>
      <w:proofErr w:type="spellStart"/>
      <w:r w:rsidRPr="00DF4D70">
        <w:rPr>
          <w:rFonts w:cs="Arial"/>
          <w:szCs w:val="20"/>
          <w:lang w:eastAsia="sl-SI"/>
        </w:rPr>
        <w:t>ekstenziviranje</w:t>
      </w:r>
      <w:proofErr w:type="spellEnd"/>
      <w:r w:rsidRPr="00DF4D70">
        <w:rPr>
          <w:rFonts w:cs="Arial"/>
          <w:szCs w:val="20"/>
          <w:lang w:eastAsia="sl-SI"/>
        </w:rPr>
        <w:t xml:space="preserve"> ribogojske dejavnosti,</w:t>
      </w:r>
    </w:p>
    <w:p w14:paraId="63AFDA3A" w14:textId="77777777" w:rsidR="00ED08F8" w:rsidRPr="00DF4D70" w:rsidRDefault="00ED08F8" w:rsidP="00836B3A">
      <w:pPr>
        <w:numPr>
          <w:ilvl w:val="0"/>
          <w:numId w:val="17"/>
        </w:numPr>
        <w:spacing w:after="200" w:line="260" w:lineRule="exact"/>
        <w:contextualSpacing/>
        <w:jc w:val="both"/>
        <w:rPr>
          <w:rFonts w:cs="Arial"/>
          <w:szCs w:val="20"/>
          <w:lang w:eastAsia="sl-SI"/>
        </w:rPr>
      </w:pPr>
      <w:r w:rsidRPr="00DF4D70">
        <w:rPr>
          <w:rFonts w:cs="Arial"/>
          <w:szCs w:val="20"/>
          <w:lang w:eastAsia="sl-SI"/>
        </w:rPr>
        <w:t>analiza možnosti rabe vode iz akumulacije za namakanje kmetijskih zemljišč (npr. pogoji, lokacije, količina, ...),</w:t>
      </w:r>
    </w:p>
    <w:p w14:paraId="6C53E0F3" w14:textId="77777777" w:rsidR="00ED08F8" w:rsidRPr="00DF4D70" w:rsidRDefault="00ED08F8" w:rsidP="00836B3A">
      <w:pPr>
        <w:numPr>
          <w:ilvl w:val="0"/>
          <w:numId w:val="17"/>
        </w:numPr>
        <w:spacing w:after="200" w:line="260" w:lineRule="exact"/>
        <w:contextualSpacing/>
        <w:jc w:val="both"/>
        <w:rPr>
          <w:rFonts w:cs="Arial"/>
          <w:szCs w:val="20"/>
          <w:lang w:eastAsia="sl-SI"/>
        </w:rPr>
      </w:pPr>
      <w:r w:rsidRPr="00DF4D70">
        <w:rPr>
          <w:rFonts w:cs="Arial"/>
          <w:szCs w:val="20"/>
          <w:lang w:eastAsia="sl-SI"/>
        </w:rPr>
        <w:t xml:space="preserve">preveritev in ocena interesa po namakanju kmetijskih zemljišč med potencialnimi uporabniki namakalnega sistema z opredelitvijo potencialnega območja namakalnega sistema, </w:t>
      </w:r>
    </w:p>
    <w:p w14:paraId="68E9AA1C" w14:textId="77777777" w:rsidR="00ED08F8" w:rsidRPr="00DF4D70" w:rsidRDefault="00ED08F8" w:rsidP="00836B3A">
      <w:pPr>
        <w:numPr>
          <w:ilvl w:val="0"/>
          <w:numId w:val="17"/>
        </w:numPr>
        <w:spacing w:after="200" w:line="260" w:lineRule="exact"/>
        <w:contextualSpacing/>
        <w:jc w:val="both"/>
        <w:rPr>
          <w:rFonts w:cs="Arial"/>
          <w:szCs w:val="20"/>
          <w:lang w:eastAsia="sl-SI"/>
        </w:rPr>
      </w:pPr>
      <w:r w:rsidRPr="00DF4D70">
        <w:rPr>
          <w:rFonts w:cs="Arial"/>
          <w:szCs w:val="20"/>
          <w:lang w:eastAsia="sl-SI"/>
        </w:rPr>
        <w:t>podrobno analizo potencialnega nihanja vodne gladine, ki bi bila posledica odvzema vode iz akumulacije za namakanje kmetijskih zemljišč (več scenarijev – s pregrado in brez pregrade),</w:t>
      </w:r>
    </w:p>
    <w:p w14:paraId="672FDA4C" w14:textId="77777777" w:rsidR="00ED08F8" w:rsidRPr="00DF4D70" w:rsidRDefault="00ED08F8" w:rsidP="00836B3A">
      <w:pPr>
        <w:numPr>
          <w:ilvl w:val="0"/>
          <w:numId w:val="17"/>
        </w:numPr>
        <w:spacing w:after="200" w:line="260" w:lineRule="exact"/>
        <w:contextualSpacing/>
        <w:jc w:val="both"/>
        <w:rPr>
          <w:rFonts w:cs="Arial"/>
          <w:szCs w:val="20"/>
          <w:lang w:eastAsia="sl-SI"/>
        </w:rPr>
      </w:pPr>
      <w:r w:rsidRPr="00DF4D70">
        <w:rPr>
          <w:rFonts w:cs="Arial"/>
          <w:szCs w:val="20"/>
          <w:lang w:eastAsia="sl-SI"/>
        </w:rPr>
        <w:t>analizo različnih možnosti, rešitev in pogojev za sanacijo akumulacijskega jezera z upoštevanjem deležnikov ter omejitev v prostoru,</w:t>
      </w:r>
    </w:p>
    <w:p w14:paraId="31D6858E" w14:textId="77777777" w:rsidR="00ED08F8" w:rsidRPr="00DF4D70" w:rsidRDefault="00ED08F8" w:rsidP="00836B3A">
      <w:pPr>
        <w:numPr>
          <w:ilvl w:val="0"/>
          <w:numId w:val="17"/>
        </w:numPr>
        <w:spacing w:after="200" w:line="260" w:lineRule="exact"/>
        <w:contextualSpacing/>
        <w:jc w:val="both"/>
        <w:rPr>
          <w:rFonts w:cs="Arial"/>
          <w:szCs w:val="20"/>
          <w:lang w:eastAsia="sl-SI"/>
        </w:rPr>
      </w:pPr>
      <w:r w:rsidRPr="00DF4D70">
        <w:rPr>
          <w:rFonts w:cs="Arial"/>
          <w:szCs w:val="20"/>
          <w:lang w:eastAsia="sl-SI"/>
        </w:rPr>
        <w:t>podrobna analiza izvedbe in opredelitev lokacije posebnega nasipa za omilitev nihanja vodne gladine,</w:t>
      </w:r>
    </w:p>
    <w:p w14:paraId="0DCE5A4D" w14:textId="77777777" w:rsidR="00ED08F8" w:rsidRPr="00DF4D70" w:rsidRDefault="00ED08F8" w:rsidP="00836B3A">
      <w:pPr>
        <w:numPr>
          <w:ilvl w:val="0"/>
          <w:numId w:val="17"/>
        </w:numPr>
        <w:spacing w:line="260" w:lineRule="exact"/>
        <w:contextualSpacing/>
        <w:jc w:val="both"/>
        <w:rPr>
          <w:rFonts w:cs="Arial"/>
          <w:szCs w:val="20"/>
        </w:rPr>
      </w:pPr>
      <w:bookmarkStart w:id="2" w:name="_Hlk198885067"/>
      <w:r w:rsidRPr="00DF4D70">
        <w:rPr>
          <w:rFonts w:cs="Arial"/>
          <w:szCs w:val="20"/>
        </w:rPr>
        <w:t>preučitev možnosti namestitve plavajoče sončne elektrarne</w:t>
      </w:r>
      <w:bookmarkEnd w:id="2"/>
      <w:r w:rsidRPr="00DF4D70">
        <w:rPr>
          <w:rFonts w:cs="Arial"/>
          <w:szCs w:val="20"/>
        </w:rPr>
        <w:t>,</w:t>
      </w:r>
    </w:p>
    <w:p w14:paraId="406AFAEA" w14:textId="77777777" w:rsidR="00ED08F8" w:rsidRPr="00DF4D70" w:rsidRDefault="00ED08F8" w:rsidP="00836B3A">
      <w:pPr>
        <w:numPr>
          <w:ilvl w:val="0"/>
          <w:numId w:val="17"/>
        </w:numPr>
        <w:spacing w:after="200" w:line="260" w:lineRule="exact"/>
        <w:contextualSpacing/>
        <w:jc w:val="both"/>
        <w:rPr>
          <w:rFonts w:cs="Arial"/>
          <w:szCs w:val="20"/>
          <w:lang w:eastAsia="sl-SI"/>
        </w:rPr>
      </w:pPr>
      <w:r w:rsidRPr="00DF4D70">
        <w:rPr>
          <w:rFonts w:cs="Arial"/>
          <w:szCs w:val="20"/>
          <w:lang w:eastAsia="sl-SI"/>
        </w:rPr>
        <w:t>opredelitev obstoječih in potencialnih težav/ovir ter potencialnih negativnih posledic za naravo in okolje pri izvedbi projekta sanacije akumulacije Požeg,</w:t>
      </w:r>
    </w:p>
    <w:p w14:paraId="6328ACA9" w14:textId="77777777" w:rsidR="00ED08F8" w:rsidRPr="00DF4D70" w:rsidRDefault="00ED08F8" w:rsidP="00836B3A">
      <w:pPr>
        <w:numPr>
          <w:ilvl w:val="0"/>
          <w:numId w:val="17"/>
        </w:numPr>
        <w:spacing w:after="200" w:line="260" w:lineRule="exact"/>
        <w:contextualSpacing/>
        <w:jc w:val="both"/>
        <w:rPr>
          <w:rFonts w:cs="Arial"/>
          <w:szCs w:val="20"/>
          <w:lang w:eastAsia="sl-SI"/>
        </w:rPr>
      </w:pPr>
      <w:r w:rsidRPr="00DF4D70">
        <w:rPr>
          <w:rFonts w:cs="Arial"/>
          <w:szCs w:val="20"/>
          <w:lang w:eastAsia="sl-SI"/>
        </w:rPr>
        <w:t>določitev parametrov, ki vplivajo na izvedbo projekta,</w:t>
      </w:r>
    </w:p>
    <w:p w14:paraId="2A74BE71" w14:textId="77777777" w:rsidR="00ED08F8" w:rsidRPr="00DF4D70" w:rsidRDefault="00ED08F8" w:rsidP="00836B3A">
      <w:pPr>
        <w:numPr>
          <w:ilvl w:val="0"/>
          <w:numId w:val="17"/>
        </w:numPr>
        <w:spacing w:after="200" w:line="260" w:lineRule="exact"/>
        <w:contextualSpacing/>
        <w:jc w:val="both"/>
        <w:rPr>
          <w:rFonts w:cs="Arial"/>
          <w:szCs w:val="20"/>
          <w:lang w:eastAsia="sl-SI"/>
        </w:rPr>
      </w:pPr>
      <w:r w:rsidRPr="00DF4D70">
        <w:rPr>
          <w:rFonts w:cs="Arial"/>
          <w:szCs w:val="20"/>
          <w:lang w:eastAsia="sl-SI"/>
        </w:rPr>
        <w:lastRenderedPageBreak/>
        <w:t>analiza nadaljnjih aktivnosti načrtovanja namakalnega sistema,</w:t>
      </w:r>
    </w:p>
    <w:p w14:paraId="5BBAAFDE" w14:textId="77777777" w:rsidR="00ED08F8" w:rsidRPr="00DF4D70" w:rsidRDefault="00ED08F8" w:rsidP="00836B3A">
      <w:pPr>
        <w:numPr>
          <w:ilvl w:val="0"/>
          <w:numId w:val="17"/>
        </w:numPr>
        <w:spacing w:line="260" w:lineRule="exact"/>
        <w:contextualSpacing/>
        <w:jc w:val="both"/>
        <w:rPr>
          <w:rFonts w:cs="Arial"/>
          <w:szCs w:val="20"/>
        </w:rPr>
      </w:pPr>
      <w:r w:rsidRPr="00DF4D70">
        <w:rPr>
          <w:rFonts w:cs="Arial"/>
          <w:szCs w:val="20"/>
        </w:rPr>
        <w:t>opis predvidenih ureditev – glavna dela (na akumulaciji in okolici),</w:t>
      </w:r>
    </w:p>
    <w:p w14:paraId="23F9C80B" w14:textId="77777777" w:rsidR="00ED08F8" w:rsidRPr="00DF4D70" w:rsidRDefault="00ED08F8" w:rsidP="00836B3A">
      <w:pPr>
        <w:numPr>
          <w:ilvl w:val="0"/>
          <w:numId w:val="17"/>
        </w:numPr>
        <w:spacing w:line="260" w:lineRule="exact"/>
        <w:contextualSpacing/>
        <w:jc w:val="both"/>
        <w:rPr>
          <w:rFonts w:cs="Arial"/>
          <w:szCs w:val="20"/>
        </w:rPr>
      </w:pPr>
      <w:r w:rsidRPr="00DF4D70">
        <w:rPr>
          <w:rFonts w:cs="Arial"/>
          <w:szCs w:val="20"/>
        </w:rPr>
        <w:t>finančno ovrednotenje projekta izvedbe sanacije akumulacijskega jezera po fazah poteka sanacije</w:t>
      </w:r>
      <w:r w:rsidRPr="00DF4D70">
        <w:rPr>
          <w:rFonts w:cs="Arial"/>
          <w:szCs w:val="20"/>
          <w:lang w:eastAsia="sl-SI"/>
        </w:rPr>
        <w:t>.</w:t>
      </w:r>
    </w:p>
    <w:p w14:paraId="506A1E78" w14:textId="1634AEE5" w:rsidR="00E01C9C" w:rsidRPr="00DF4D70" w:rsidRDefault="00E01C9C" w:rsidP="00836B3A">
      <w:pPr>
        <w:spacing w:line="260" w:lineRule="exact"/>
        <w:jc w:val="both"/>
        <w:rPr>
          <w:rFonts w:cs="Arial"/>
          <w:szCs w:val="20"/>
        </w:rPr>
      </w:pPr>
    </w:p>
    <w:p w14:paraId="06FD3614" w14:textId="77777777" w:rsidR="00F64501" w:rsidRPr="00F64501" w:rsidRDefault="00F64501" w:rsidP="00F64501">
      <w:pPr>
        <w:spacing w:line="260" w:lineRule="exact"/>
        <w:jc w:val="both"/>
        <w:rPr>
          <w:rFonts w:cs="Arial"/>
          <w:szCs w:val="20"/>
        </w:rPr>
      </w:pPr>
      <w:r w:rsidRPr="00F64501">
        <w:rPr>
          <w:rFonts w:cs="Arial"/>
          <w:szCs w:val="20"/>
        </w:rPr>
        <w:t xml:space="preserve">Analiza kemijskega in mikrobiološkega stanja se opravi z laboratorijsko analizo vzorcev vode na vodotoku, na lokaciji pred predvidenim vtokom vode v akumulacijo. Pri določitvi parametrov, </w:t>
      </w:r>
      <w:proofErr w:type="spellStart"/>
      <w:r w:rsidRPr="00F64501">
        <w:rPr>
          <w:rFonts w:cs="Arial"/>
          <w:szCs w:val="20"/>
        </w:rPr>
        <w:t>okoljskih</w:t>
      </w:r>
      <w:proofErr w:type="spellEnd"/>
      <w:r w:rsidRPr="00F64501">
        <w:rPr>
          <w:rFonts w:cs="Arial"/>
          <w:szCs w:val="20"/>
        </w:rPr>
        <w:t xml:space="preserve"> standardov kakovosti in meril se smiselno upoštevajo določila Uredbe o stanju površinskih voda (Uradni list RS, št. 14/09, 98/10, 96/13, 24/16 in 44/22 – ZVO-2).</w:t>
      </w:r>
    </w:p>
    <w:p w14:paraId="07E61D7E" w14:textId="77777777" w:rsidR="00F64501" w:rsidRPr="00DF4D70" w:rsidRDefault="00F64501" w:rsidP="00836B3A">
      <w:pPr>
        <w:spacing w:line="260" w:lineRule="exact"/>
        <w:jc w:val="both"/>
        <w:rPr>
          <w:rFonts w:cs="Arial"/>
          <w:szCs w:val="20"/>
        </w:rPr>
      </w:pPr>
    </w:p>
    <w:p w14:paraId="7E53CEAE" w14:textId="5AFE768F" w:rsidR="00ED08F8" w:rsidRPr="00DF4D70" w:rsidRDefault="00ED08F8" w:rsidP="00836B3A">
      <w:pPr>
        <w:spacing w:line="260" w:lineRule="exact"/>
        <w:jc w:val="both"/>
        <w:rPr>
          <w:rFonts w:cs="Arial"/>
          <w:szCs w:val="20"/>
        </w:rPr>
      </w:pPr>
      <w:r w:rsidRPr="00DF4D70">
        <w:rPr>
          <w:rFonts w:cs="Arial"/>
          <w:szCs w:val="20"/>
        </w:rPr>
        <w:t>V izdelani študiji izvedljivosti mora biti zajeta vsa komunikacija z naročnikom, upravljavcem in ostalimi deležniki, vključno s sestanki in terenskimi ogledi. Priprava študije izvedljivosti vključuje tudi vse morebitne stroške analiz in ostalih raziskav, ki so potrebne za njeno pripravo.</w:t>
      </w:r>
    </w:p>
    <w:p w14:paraId="6F173AFE" w14:textId="77777777" w:rsidR="00ED08F8" w:rsidRPr="00DF4D70" w:rsidRDefault="00ED08F8" w:rsidP="00836B3A">
      <w:pPr>
        <w:spacing w:line="260" w:lineRule="exact"/>
        <w:jc w:val="both"/>
        <w:rPr>
          <w:rFonts w:cs="Arial"/>
          <w:szCs w:val="20"/>
        </w:rPr>
      </w:pPr>
    </w:p>
    <w:p w14:paraId="1E1B6C93" w14:textId="6E2B3031" w:rsidR="00B72078" w:rsidRPr="00DF4D70" w:rsidRDefault="00ED08F8" w:rsidP="00836B3A">
      <w:pPr>
        <w:spacing w:line="260" w:lineRule="exact"/>
        <w:jc w:val="both"/>
        <w:rPr>
          <w:rFonts w:cs="Arial"/>
          <w:szCs w:val="20"/>
        </w:rPr>
      </w:pPr>
      <w:r w:rsidRPr="00DF4D70">
        <w:rPr>
          <w:rFonts w:cs="Arial"/>
          <w:szCs w:val="20"/>
        </w:rPr>
        <w:t>Izvajalec mora sproti obveščati naročnika o morebitnih težavah ali nastalih situacijah, ki bi lahko kakorkoli spremenile ali vplivale na potek priprave študije.</w:t>
      </w:r>
    </w:p>
    <w:p w14:paraId="123DDA11" w14:textId="77777777" w:rsidR="00F64501" w:rsidRPr="00DF4D70" w:rsidRDefault="00F64501" w:rsidP="00836B3A">
      <w:pPr>
        <w:spacing w:line="260" w:lineRule="exact"/>
        <w:jc w:val="both"/>
        <w:rPr>
          <w:rFonts w:cs="Arial"/>
          <w:szCs w:val="20"/>
        </w:rPr>
      </w:pPr>
    </w:p>
    <w:p w14:paraId="6916CF98" w14:textId="77777777" w:rsidR="00F64501" w:rsidRPr="00DF4D70" w:rsidRDefault="00F64501" w:rsidP="00836B3A">
      <w:pPr>
        <w:spacing w:line="260" w:lineRule="exact"/>
        <w:jc w:val="both"/>
        <w:rPr>
          <w:rFonts w:cs="Arial"/>
          <w:szCs w:val="20"/>
        </w:rPr>
      </w:pPr>
      <w:bookmarkStart w:id="3" w:name="_Hlk213385911"/>
      <w:r w:rsidRPr="00DF4D70">
        <w:rPr>
          <w:rFonts w:cs="Arial"/>
          <w:szCs w:val="20"/>
        </w:rPr>
        <w:t>Izvajalec izvede predmet javnega naročila v treh (3) vsebinskih fazah:</w:t>
      </w:r>
    </w:p>
    <w:p w14:paraId="58B680DE" w14:textId="05327E07" w:rsidR="00F64501" w:rsidRPr="00DF4D70" w:rsidRDefault="00F64501" w:rsidP="00F64501">
      <w:pPr>
        <w:pStyle w:val="Odstavekseznama"/>
        <w:numPr>
          <w:ilvl w:val="0"/>
          <w:numId w:val="25"/>
        </w:numPr>
        <w:spacing w:line="260" w:lineRule="exact"/>
        <w:jc w:val="both"/>
        <w:rPr>
          <w:rFonts w:cs="Arial"/>
          <w:szCs w:val="20"/>
        </w:rPr>
      </w:pPr>
      <w:r w:rsidRPr="00DF4D70">
        <w:rPr>
          <w:rFonts w:cs="Arial"/>
          <w:szCs w:val="20"/>
        </w:rPr>
        <w:t xml:space="preserve">1. faza: </w:t>
      </w:r>
      <w:r w:rsidRPr="00DF4D70">
        <w:rPr>
          <w:rFonts w:cs="Arial"/>
          <w:szCs w:val="20"/>
        </w:rPr>
        <w:t>Preučitev naravnih pogojev ter opredelitev s področja namakanja kmetijskih zemljišč</w:t>
      </w:r>
      <w:r w:rsidRPr="00DF4D70">
        <w:rPr>
          <w:rFonts w:cs="Arial"/>
          <w:szCs w:val="20"/>
        </w:rPr>
        <w:t>,</w:t>
      </w:r>
    </w:p>
    <w:p w14:paraId="71495A81" w14:textId="07989753" w:rsidR="00F64501" w:rsidRPr="00DF4D70" w:rsidRDefault="00F64501" w:rsidP="00F64501">
      <w:pPr>
        <w:pStyle w:val="Odstavekseznama"/>
        <w:numPr>
          <w:ilvl w:val="0"/>
          <w:numId w:val="25"/>
        </w:numPr>
        <w:spacing w:line="260" w:lineRule="exact"/>
        <w:jc w:val="both"/>
        <w:rPr>
          <w:rFonts w:cs="Arial"/>
          <w:szCs w:val="20"/>
        </w:rPr>
      </w:pPr>
      <w:r w:rsidRPr="00DF4D70">
        <w:rPr>
          <w:rFonts w:cs="Arial"/>
          <w:szCs w:val="20"/>
        </w:rPr>
        <w:t xml:space="preserve">2. faza: </w:t>
      </w:r>
      <w:r w:rsidRPr="00DF4D70">
        <w:rPr>
          <w:rFonts w:cs="Arial"/>
          <w:szCs w:val="20"/>
        </w:rPr>
        <w:t>Preučitev možnosti sanacije akumulacije Požeg</w:t>
      </w:r>
      <w:r w:rsidRPr="00DF4D70">
        <w:rPr>
          <w:rFonts w:cs="Arial"/>
          <w:szCs w:val="20"/>
        </w:rPr>
        <w:t>,</w:t>
      </w:r>
    </w:p>
    <w:p w14:paraId="324FA195" w14:textId="669BE391" w:rsidR="00F64501" w:rsidRPr="00DF4D70" w:rsidRDefault="00F64501" w:rsidP="00F64501">
      <w:pPr>
        <w:pStyle w:val="Odstavekseznama"/>
        <w:numPr>
          <w:ilvl w:val="0"/>
          <w:numId w:val="25"/>
        </w:numPr>
        <w:spacing w:line="260" w:lineRule="exact"/>
        <w:jc w:val="both"/>
        <w:rPr>
          <w:rFonts w:cs="Arial"/>
          <w:szCs w:val="20"/>
        </w:rPr>
      </w:pPr>
      <w:r w:rsidRPr="00DF4D70">
        <w:rPr>
          <w:rFonts w:cs="Arial"/>
          <w:szCs w:val="20"/>
        </w:rPr>
        <w:t xml:space="preserve">3. faza: </w:t>
      </w:r>
      <w:r w:rsidRPr="00DF4D70">
        <w:rPr>
          <w:rFonts w:cs="Arial"/>
          <w:szCs w:val="20"/>
        </w:rPr>
        <w:t>Opis glavnih del in finančno ovrednotenje projekta</w:t>
      </w:r>
      <w:r w:rsidRPr="00DF4D70">
        <w:rPr>
          <w:rFonts w:cs="Arial"/>
          <w:szCs w:val="20"/>
        </w:rPr>
        <w:t>.</w:t>
      </w:r>
    </w:p>
    <w:p w14:paraId="0384166B" w14:textId="77777777" w:rsidR="00F64501" w:rsidRPr="00DF4D70" w:rsidRDefault="00F64501" w:rsidP="00F64501">
      <w:pPr>
        <w:pStyle w:val="Odstavekseznama"/>
        <w:spacing w:line="260" w:lineRule="exact"/>
        <w:ind w:left="770"/>
        <w:jc w:val="both"/>
        <w:rPr>
          <w:rFonts w:cs="Arial"/>
          <w:szCs w:val="20"/>
        </w:rPr>
      </w:pPr>
    </w:p>
    <w:p w14:paraId="1EC3E02F" w14:textId="2AC67A9E" w:rsidR="00F64501" w:rsidRPr="00DF4D70" w:rsidRDefault="00F64501" w:rsidP="00F64501">
      <w:pPr>
        <w:spacing w:line="260" w:lineRule="exact"/>
        <w:jc w:val="both"/>
        <w:rPr>
          <w:rFonts w:cs="Arial"/>
          <w:szCs w:val="20"/>
        </w:rPr>
      </w:pPr>
      <w:r w:rsidRPr="00DF4D70">
        <w:rPr>
          <w:rFonts w:cs="Arial"/>
          <w:szCs w:val="20"/>
        </w:rPr>
        <w:t>Za vsako predvideno fazo izvajalec predloži naročniku vmesno poročilo oz. poročilo o opravljenem delu.</w:t>
      </w:r>
    </w:p>
    <w:bookmarkEnd w:id="3"/>
    <w:p w14:paraId="1D8D5814" w14:textId="77777777" w:rsidR="00D70FCA" w:rsidRPr="00DF4D70" w:rsidRDefault="00D70FCA" w:rsidP="00836B3A">
      <w:pPr>
        <w:spacing w:line="260" w:lineRule="exact"/>
        <w:jc w:val="both"/>
        <w:rPr>
          <w:rFonts w:cs="Arial"/>
          <w:szCs w:val="20"/>
        </w:rPr>
      </w:pPr>
    </w:p>
    <w:p w14:paraId="17666C79" w14:textId="77777777" w:rsidR="00310D4B" w:rsidRPr="00DF4D70" w:rsidRDefault="00310D4B" w:rsidP="00836B3A">
      <w:pPr>
        <w:spacing w:line="260" w:lineRule="exact"/>
        <w:jc w:val="both"/>
        <w:rPr>
          <w:rFonts w:cs="Arial"/>
          <w:szCs w:val="20"/>
        </w:rPr>
      </w:pPr>
    </w:p>
    <w:p w14:paraId="1D210857" w14:textId="332C9C39" w:rsidR="00B72078" w:rsidRPr="00DF4D70" w:rsidRDefault="00D70FCA" w:rsidP="00836B3A">
      <w:pPr>
        <w:spacing w:line="260" w:lineRule="exact"/>
        <w:jc w:val="both"/>
        <w:rPr>
          <w:rFonts w:cs="Arial"/>
          <w:b/>
          <w:szCs w:val="20"/>
        </w:rPr>
      </w:pPr>
      <w:r w:rsidRPr="00DF4D70">
        <w:rPr>
          <w:rFonts w:cs="Arial"/>
          <w:b/>
          <w:szCs w:val="20"/>
        </w:rPr>
        <w:t>I</w:t>
      </w:r>
      <w:r w:rsidR="00B72078" w:rsidRPr="00DF4D70">
        <w:rPr>
          <w:rFonts w:cs="Arial"/>
          <w:b/>
          <w:szCs w:val="20"/>
        </w:rPr>
        <w:t xml:space="preserve">V. Način prevzemanja izdelkov </w:t>
      </w:r>
      <w:r w:rsidRPr="00DF4D70">
        <w:rPr>
          <w:rFonts w:cs="Arial"/>
          <w:b/>
          <w:szCs w:val="20"/>
        </w:rPr>
        <w:t>in rok za izvedbo</w:t>
      </w:r>
    </w:p>
    <w:p w14:paraId="1749A948" w14:textId="77777777" w:rsidR="00B72078" w:rsidRPr="00DF4D70" w:rsidRDefault="00B72078" w:rsidP="00836B3A">
      <w:pPr>
        <w:spacing w:line="260" w:lineRule="exact"/>
        <w:jc w:val="both"/>
        <w:rPr>
          <w:rFonts w:cs="Arial"/>
          <w:b/>
          <w:szCs w:val="20"/>
        </w:rPr>
      </w:pPr>
    </w:p>
    <w:p w14:paraId="64DB6FDF" w14:textId="2704314A" w:rsidR="00D70FCA" w:rsidRPr="00DF4D70" w:rsidRDefault="00E01C9C" w:rsidP="00D70FCA">
      <w:pPr>
        <w:spacing w:line="260" w:lineRule="exact"/>
        <w:jc w:val="both"/>
        <w:rPr>
          <w:rFonts w:cs="Arial"/>
          <w:szCs w:val="20"/>
        </w:rPr>
      </w:pPr>
      <w:r w:rsidRPr="00DF4D70">
        <w:rPr>
          <w:rFonts w:cs="Arial"/>
          <w:szCs w:val="20"/>
        </w:rPr>
        <w:t xml:space="preserve">Izvajalec pripravi </w:t>
      </w:r>
      <w:r w:rsidR="00F64501" w:rsidRPr="00DF4D70">
        <w:rPr>
          <w:rFonts w:cs="Arial"/>
          <w:szCs w:val="20"/>
        </w:rPr>
        <w:t xml:space="preserve">končno </w:t>
      </w:r>
      <w:r w:rsidRPr="00DF4D70">
        <w:rPr>
          <w:rFonts w:cs="Arial"/>
          <w:szCs w:val="20"/>
        </w:rPr>
        <w:t>študijo v obliki projektne naloge</w:t>
      </w:r>
      <w:r w:rsidR="00C57690" w:rsidRPr="00DF4D70">
        <w:rPr>
          <w:rFonts w:cs="Arial"/>
          <w:szCs w:val="20"/>
        </w:rPr>
        <w:t xml:space="preserve"> in jo posreduje v pregled naročniku. Pomanjkljivosti, ugotovljene s strani naročnika, je izvajalec dolžan odpraviti na svoj račun in v roku, dogovorjenem z naročnikom.</w:t>
      </w:r>
    </w:p>
    <w:p w14:paraId="2540CC9F" w14:textId="77777777" w:rsidR="00D70FCA" w:rsidRPr="00DF4D70" w:rsidRDefault="00D70FCA" w:rsidP="00836B3A">
      <w:pPr>
        <w:spacing w:line="260" w:lineRule="exact"/>
        <w:jc w:val="both"/>
        <w:rPr>
          <w:rFonts w:cs="Arial"/>
          <w:szCs w:val="20"/>
        </w:rPr>
      </w:pPr>
    </w:p>
    <w:p w14:paraId="7E42BBB4" w14:textId="41F6B958" w:rsidR="00E01C9C" w:rsidRPr="00836B3A" w:rsidRDefault="00E01C9C" w:rsidP="00836B3A">
      <w:pPr>
        <w:spacing w:line="260" w:lineRule="exact"/>
        <w:jc w:val="both"/>
        <w:rPr>
          <w:rFonts w:cs="Arial"/>
          <w:szCs w:val="20"/>
        </w:rPr>
      </w:pPr>
      <w:r w:rsidRPr="00DF4D70">
        <w:rPr>
          <w:rFonts w:cs="Arial"/>
          <w:szCs w:val="20"/>
        </w:rPr>
        <w:t xml:space="preserve">Rok za </w:t>
      </w:r>
      <w:r w:rsidR="00ED08F8" w:rsidRPr="00DF4D70">
        <w:rPr>
          <w:rFonts w:cs="Arial"/>
          <w:szCs w:val="20"/>
        </w:rPr>
        <w:t>izdelavo študije</w:t>
      </w:r>
      <w:r w:rsidRPr="00DF4D70">
        <w:rPr>
          <w:rFonts w:cs="Arial"/>
          <w:szCs w:val="20"/>
        </w:rPr>
        <w:t xml:space="preserve"> je </w:t>
      </w:r>
      <w:r w:rsidR="00A25DE3" w:rsidRPr="00DF4D70">
        <w:rPr>
          <w:rFonts w:cs="Arial"/>
          <w:szCs w:val="20"/>
        </w:rPr>
        <w:t>12 mesecev</w:t>
      </w:r>
      <w:r w:rsidR="00ED08F8" w:rsidRPr="00DF4D70">
        <w:rPr>
          <w:rFonts w:cs="Arial"/>
          <w:szCs w:val="20"/>
        </w:rPr>
        <w:t xml:space="preserve"> od </w:t>
      </w:r>
      <w:r w:rsidR="00A25DE3" w:rsidRPr="00DF4D70">
        <w:rPr>
          <w:rFonts w:cs="Arial"/>
          <w:szCs w:val="20"/>
        </w:rPr>
        <w:t xml:space="preserve">sklenitve </w:t>
      </w:r>
      <w:r w:rsidR="00ED08F8" w:rsidRPr="00DF4D70">
        <w:rPr>
          <w:rFonts w:cs="Arial"/>
          <w:szCs w:val="20"/>
        </w:rPr>
        <w:t>pogodbe</w:t>
      </w:r>
      <w:r w:rsidRPr="00DF4D70">
        <w:rPr>
          <w:rFonts w:cs="Arial"/>
          <w:szCs w:val="20"/>
        </w:rPr>
        <w:t>.</w:t>
      </w:r>
    </w:p>
    <w:p w14:paraId="3099D53E" w14:textId="77777777" w:rsidR="00B72078" w:rsidRPr="00836B3A" w:rsidRDefault="00B72078" w:rsidP="00836B3A">
      <w:pPr>
        <w:spacing w:line="260" w:lineRule="exact"/>
        <w:jc w:val="both"/>
        <w:rPr>
          <w:rFonts w:cs="Arial"/>
          <w:szCs w:val="20"/>
        </w:rPr>
      </w:pPr>
    </w:p>
    <w:p w14:paraId="7B75BC26" w14:textId="6EC0063F" w:rsidR="00A62EE6" w:rsidRPr="00836B3A" w:rsidRDefault="00A62EE6" w:rsidP="00836B3A">
      <w:pPr>
        <w:spacing w:line="260" w:lineRule="exact"/>
        <w:jc w:val="both"/>
        <w:rPr>
          <w:rFonts w:cs="Arial"/>
          <w:szCs w:val="20"/>
        </w:rPr>
      </w:pPr>
    </w:p>
    <w:p w14:paraId="52CA2F49" w14:textId="2A6E5502" w:rsidR="009B4635" w:rsidRPr="00A25DE3" w:rsidRDefault="009B4635" w:rsidP="00B64829">
      <w:pPr>
        <w:pStyle w:val="Odstavekseznama"/>
        <w:numPr>
          <w:ilvl w:val="0"/>
          <w:numId w:val="24"/>
        </w:numPr>
        <w:spacing w:line="260" w:lineRule="exact"/>
        <w:jc w:val="both"/>
        <w:rPr>
          <w:rFonts w:cs="Arial"/>
          <w:b/>
          <w:bCs/>
          <w:szCs w:val="20"/>
        </w:rPr>
      </w:pPr>
      <w:r w:rsidRPr="00A25DE3">
        <w:rPr>
          <w:rFonts w:cs="Arial"/>
          <w:b/>
          <w:bCs/>
          <w:szCs w:val="20"/>
        </w:rPr>
        <w:t>SKLOP 2</w:t>
      </w:r>
      <w:r w:rsidR="00D70FCA" w:rsidRPr="00D70FCA">
        <w:t xml:space="preserve"> </w:t>
      </w:r>
      <w:r w:rsidR="00D70FCA">
        <w:t xml:space="preserve">- </w:t>
      </w:r>
      <w:r w:rsidR="00D70FCA" w:rsidRPr="00D70FCA">
        <w:rPr>
          <w:rFonts w:cs="Arial"/>
          <w:b/>
          <w:bCs/>
          <w:szCs w:val="20"/>
        </w:rPr>
        <w:t>Študija umestitve nove večnamenske akumulacije na območju občine Preddvor za namakanje kmetijskih zemljišč.</w:t>
      </w:r>
    </w:p>
    <w:p w14:paraId="0167170D" w14:textId="77777777" w:rsidR="00A25DE3" w:rsidRPr="00A25DE3" w:rsidRDefault="00A25DE3" w:rsidP="00A25DE3">
      <w:pPr>
        <w:pStyle w:val="Odstavekseznama"/>
        <w:spacing w:line="260" w:lineRule="exact"/>
        <w:jc w:val="both"/>
        <w:rPr>
          <w:rFonts w:cs="Arial"/>
          <w:b/>
          <w:bCs/>
          <w:szCs w:val="20"/>
        </w:rPr>
      </w:pPr>
    </w:p>
    <w:p w14:paraId="208FBB3F" w14:textId="77777777" w:rsidR="009B4635" w:rsidRPr="00EA16A3" w:rsidRDefault="009B4635" w:rsidP="009B4635">
      <w:pPr>
        <w:spacing w:line="260" w:lineRule="exact"/>
        <w:jc w:val="both"/>
        <w:rPr>
          <w:rFonts w:cs="Arial"/>
          <w:b/>
          <w:bCs/>
          <w:szCs w:val="20"/>
        </w:rPr>
      </w:pPr>
      <w:r w:rsidRPr="00EA16A3">
        <w:rPr>
          <w:rFonts w:cs="Arial"/>
          <w:b/>
          <w:bCs/>
          <w:szCs w:val="20"/>
        </w:rPr>
        <w:t>I. Izhodišča</w:t>
      </w:r>
    </w:p>
    <w:p w14:paraId="36EC9681" w14:textId="77777777" w:rsidR="009B4635" w:rsidRPr="002A4520" w:rsidRDefault="009B4635" w:rsidP="009B4635">
      <w:pPr>
        <w:overflowPunct w:val="0"/>
        <w:autoSpaceDE w:val="0"/>
        <w:autoSpaceDN w:val="0"/>
        <w:adjustRightInd w:val="0"/>
        <w:spacing w:line="260" w:lineRule="exact"/>
        <w:jc w:val="both"/>
        <w:textAlignment w:val="baseline"/>
        <w:rPr>
          <w:rFonts w:cs="Arial"/>
          <w:szCs w:val="20"/>
          <w:lang w:val="sv-SE" w:eastAsia="sl-SI"/>
        </w:rPr>
      </w:pPr>
    </w:p>
    <w:p w14:paraId="2D5695B3" w14:textId="77777777" w:rsidR="009B4635" w:rsidRDefault="009B4635" w:rsidP="009B4635">
      <w:pPr>
        <w:overflowPunct w:val="0"/>
        <w:autoSpaceDE w:val="0"/>
        <w:autoSpaceDN w:val="0"/>
        <w:adjustRightInd w:val="0"/>
        <w:spacing w:line="260" w:lineRule="exact"/>
        <w:jc w:val="both"/>
        <w:textAlignment w:val="baseline"/>
        <w:rPr>
          <w:rFonts w:cs="Arial"/>
          <w:szCs w:val="20"/>
          <w:lang w:eastAsia="sl-SI"/>
        </w:rPr>
      </w:pPr>
      <w:r w:rsidRPr="003915A3">
        <w:rPr>
          <w:rFonts w:cs="Arial"/>
          <w:szCs w:val="20"/>
          <w:lang w:eastAsia="sl-SI"/>
        </w:rPr>
        <w:t>Občina Preddvor leži na severu Slovenije. V severnem delu zajema Kamniško – Savinjske Alpe, ki na jugozahodu občine prehajajo na Savsko ravan, ki je del Ljubljanske kotline. Glavna vodna žila je reka Kokra, ki ima izrazit snežno-dežni rečni režim, za katerega se značilni večji pretoki spomladi, v času taljenja snega ter spomladanskih padavin, in v času jesenskega deževja. Pozimi in poleti so pretoki nižji. Zaradi reliefnih in geomorfoloških razmer imajo vodotoki v porečju reke Kokre izrazit hudourniški značaj. Z izgradnjo večnamenskih akumulacij za protipoplavno zaščito ter namakanje kmetijskih zemljišč bi viške vode lahko zadržali, preprečili in omejili poplavni val ter hkrati pridobili nov vodni vir. Vodo iz akumulacije bi v sušnih delih rastne dobe lahko uporabljali za namakanje kmetijskih zemljišč, s čimer bi preprečili sušne in vročinske strese pri rastlinah.</w:t>
      </w:r>
    </w:p>
    <w:p w14:paraId="6DB9CEC3" w14:textId="77777777" w:rsidR="009B4635" w:rsidRPr="003915A3" w:rsidRDefault="009B4635" w:rsidP="009B4635">
      <w:pPr>
        <w:overflowPunct w:val="0"/>
        <w:autoSpaceDE w:val="0"/>
        <w:autoSpaceDN w:val="0"/>
        <w:adjustRightInd w:val="0"/>
        <w:spacing w:line="260" w:lineRule="exact"/>
        <w:jc w:val="both"/>
        <w:textAlignment w:val="baseline"/>
        <w:rPr>
          <w:rFonts w:cs="Arial"/>
          <w:szCs w:val="20"/>
          <w:lang w:eastAsia="sl-SI"/>
        </w:rPr>
      </w:pPr>
    </w:p>
    <w:p w14:paraId="0C3E0DC6" w14:textId="77777777" w:rsidR="009B4635" w:rsidRPr="003915A3" w:rsidRDefault="009B4635" w:rsidP="009B4635">
      <w:pPr>
        <w:overflowPunct w:val="0"/>
        <w:autoSpaceDE w:val="0"/>
        <w:autoSpaceDN w:val="0"/>
        <w:adjustRightInd w:val="0"/>
        <w:spacing w:line="260" w:lineRule="exact"/>
        <w:jc w:val="both"/>
        <w:textAlignment w:val="baseline"/>
        <w:rPr>
          <w:rFonts w:cs="Arial"/>
          <w:szCs w:val="20"/>
          <w:lang w:eastAsia="sl-SI"/>
        </w:rPr>
      </w:pPr>
      <w:r w:rsidRPr="003915A3">
        <w:rPr>
          <w:rFonts w:cs="Arial"/>
          <w:szCs w:val="20"/>
          <w:lang w:eastAsia="sl-SI"/>
        </w:rPr>
        <w:t xml:space="preserve">Na jugozahodu občine Preddvor in na severnem delu občine Šenčur je relief uravnan in prekrit z rečnimi nanosi, na katerih se je razvila rodovitnejša prst, ki je primernejša za kmetijsko obdelavo. V tem delu je kmetijstvo pomembna gospodarska dejavnost, prevladujejo pa travniki in njive, </w:t>
      </w:r>
      <w:r w:rsidRPr="003915A3">
        <w:rPr>
          <w:rFonts w:cs="Arial"/>
          <w:szCs w:val="20"/>
          <w:lang w:eastAsia="sl-SI"/>
        </w:rPr>
        <w:lastRenderedPageBreak/>
        <w:t>nekaj je tudi sadovnjakov. Interes za namakanje kmetijskih zemljišč med lokalnimi uporabniki na predmetnem območju je zaznan.</w:t>
      </w:r>
    </w:p>
    <w:p w14:paraId="43A30D04" w14:textId="77777777" w:rsidR="009B4635" w:rsidRDefault="009B4635" w:rsidP="009B4635">
      <w:pPr>
        <w:overflowPunct w:val="0"/>
        <w:autoSpaceDE w:val="0"/>
        <w:autoSpaceDN w:val="0"/>
        <w:adjustRightInd w:val="0"/>
        <w:spacing w:line="260" w:lineRule="exact"/>
        <w:jc w:val="both"/>
        <w:textAlignment w:val="baseline"/>
        <w:rPr>
          <w:rFonts w:eastAsia="Calibri" w:cs="Arial"/>
          <w:szCs w:val="20"/>
        </w:rPr>
      </w:pPr>
    </w:p>
    <w:p w14:paraId="6137331C" w14:textId="77777777" w:rsidR="009B4635" w:rsidRPr="00EA16A3" w:rsidRDefault="009B4635" w:rsidP="009B4635">
      <w:pPr>
        <w:overflowPunct w:val="0"/>
        <w:autoSpaceDE w:val="0"/>
        <w:autoSpaceDN w:val="0"/>
        <w:adjustRightInd w:val="0"/>
        <w:spacing w:line="260" w:lineRule="exact"/>
        <w:jc w:val="both"/>
        <w:textAlignment w:val="baseline"/>
        <w:rPr>
          <w:rFonts w:eastAsia="Calibri" w:cs="Arial"/>
          <w:szCs w:val="20"/>
        </w:rPr>
      </w:pPr>
    </w:p>
    <w:p w14:paraId="1DB09F27" w14:textId="6025AE59" w:rsidR="009B4635" w:rsidRPr="00EA16A3" w:rsidRDefault="009B4635" w:rsidP="009B4635">
      <w:pPr>
        <w:spacing w:line="260" w:lineRule="exact"/>
        <w:jc w:val="both"/>
        <w:rPr>
          <w:rFonts w:cs="Arial"/>
          <w:b/>
          <w:szCs w:val="20"/>
        </w:rPr>
      </w:pPr>
      <w:r w:rsidRPr="00EA16A3">
        <w:rPr>
          <w:rFonts w:cs="Arial"/>
          <w:b/>
          <w:szCs w:val="20"/>
        </w:rPr>
        <w:t>II</w:t>
      </w:r>
      <w:r w:rsidR="00D70FCA">
        <w:rPr>
          <w:rFonts w:cs="Arial"/>
          <w:b/>
          <w:szCs w:val="20"/>
        </w:rPr>
        <w:t>.</w:t>
      </w:r>
      <w:r w:rsidRPr="00EA16A3">
        <w:rPr>
          <w:rFonts w:cs="Arial"/>
          <w:b/>
          <w:szCs w:val="20"/>
        </w:rPr>
        <w:t xml:space="preserve">  Predmet javnega naročila  </w:t>
      </w:r>
      <w:r w:rsidR="00B64829">
        <w:rPr>
          <w:rFonts w:cs="Arial"/>
          <w:b/>
          <w:szCs w:val="20"/>
        </w:rPr>
        <w:t>(SKLOP 2)</w:t>
      </w:r>
    </w:p>
    <w:p w14:paraId="1BD656D0" w14:textId="77777777" w:rsidR="009B4635" w:rsidRPr="00EA16A3" w:rsidRDefault="009B4635" w:rsidP="009B4635">
      <w:pPr>
        <w:spacing w:line="260" w:lineRule="exact"/>
        <w:jc w:val="both"/>
        <w:rPr>
          <w:rFonts w:cs="Arial"/>
          <w:szCs w:val="20"/>
        </w:rPr>
      </w:pPr>
    </w:p>
    <w:p w14:paraId="08CD3385" w14:textId="3BBA33A7" w:rsidR="009B4635" w:rsidRDefault="009B4635" w:rsidP="009B4635">
      <w:pPr>
        <w:spacing w:line="260" w:lineRule="exact"/>
        <w:jc w:val="both"/>
        <w:rPr>
          <w:rFonts w:cs="Arial"/>
          <w:szCs w:val="20"/>
        </w:rPr>
      </w:pPr>
      <w:r w:rsidRPr="00EA16A3">
        <w:rPr>
          <w:rFonts w:cs="Arial"/>
          <w:szCs w:val="20"/>
        </w:rPr>
        <w:t xml:space="preserve">Predmet </w:t>
      </w:r>
      <w:r w:rsidR="00D70FCA">
        <w:rPr>
          <w:rFonts w:cs="Arial"/>
          <w:szCs w:val="20"/>
        </w:rPr>
        <w:t>javnega naročila za SKLOP 2</w:t>
      </w:r>
      <w:r w:rsidRPr="00EA16A3">
        <w:rPr>
          <w:rFonts w:cs="Arial"/>
          <w:szCs w:val="20"/>
        </w:rPr>
        <w:t xml:space="preserve"> </w:t>
      </w:r>
      <w:r>
        <w:rPr>
          <w:rFonts w:cs="Arial"/>
          <w:szCs w:val="20"/>
        </w:rPr>
        <w:t xml:space="preserve">je izdelava študije </w:t>
      </w:r>
      <w:r w:rsidRPr="003915A3">
        <w:rPr>
          <w:rFonts w:cs="Arial"/>
          <w:szCs w:val="20"/>
        </w:rPr>
        <w:t>umestitve nove večnamenske akumulacije na območju občine Preddvor za namakanje kmetijskih zemljišč</w:t>
      </w:r>
      <w:r>
        <w:rPr>
          <w:rFonts w:cs="Arial"/>
          <w:szCs w:val="20"/>
        </w:rPr>
        <w:t xml:space="preserve">, katere namen </w:t>
      </w:r>
      <w:r w:rsidRPr="002A4520">
        <w:rPr>
          <w:rFonts w:cs="Arial"/>
          <w:szCs w:val="20"/>
        </w:rPr>
        <w:t xml:space="preserve">je preučitev </w:t>
      </w:r>
      <w:r w:rsidRPr="003915A3">
        <w:rPr>
          <w:rFonts w:cs="Arial"/>
          <w:szCs w:val="20"/>
        </w:rPr>
        <w:t>možnosti vzpostavitve večnamenskega mokrega zadrževalnika, določitev potencialne lokacije in postopka umeščanja v prostor, analiziranje možnosti večnamenske rabe vode iz akumulacije (v zimskem času za zasneževanje smučišča Krvavec, čez leto za namakanje kmetijskih zemljišč), preveritev interesa med lastniki kmetijskih zemljišč za namakanje ter opredelitev prostornine akumulacije za potrebe namakanja kmetijskih površin.</w:t>
      </w:r>
    </w:p>
    <w:p w14:paraId="7E5DF607" w14:textId="77777777" w:rsidR="00D70FCA" w:rsidRDefault="00D70FCA" w:rsidP="009B4635">
      <w:pPr>
        <w:spacing w:line="260" w:lineRule="exact"/>
        <w:jc w:val="both"/>
        <w:rPr>
          <w:rFonts w:cs="Arial"/>
          <w:szCs w:val="20"/>
        </w:rPr>
      </w:pPr>
    </w:p>
    <w:p w14:paraId="433E3382" w14:textId="77777777" w:rsidR="009B4635" w:rsidRDefault="009B4635" w:rsidP="009B4635">
      <w:pPr>
        <w:spacing w:line="260" w:lineRule="exact"/>
        <w:jc w:val="both"/>
        <w:rPr>
          <w:rFonts w:cs="Arial"/>
          <w:szCs w:val="20"/>
        </w:rPr>
      </w:pPr>
    </w:p>
    <w:p w14:paraId="444AD2ED" w14:textId="77777777" w:rsidR="009B4635" w:rsidRPr="002A4520" w:rsidRDefault="009B4635" w:rsidP="009B4635">
      <w:pPr>
        <w:spacing w:line="260" w:lineRule="exact"/>
        <w:jc w:val="both"/>
        <w:rPr>
          <w:rFonts w:cs="Arial"/>
          <w:szCs w:val="20"/>
        </w:rPr>
      </w:pPr>
      <w:r w:rsidRPr="002A4520">
        <w:rPr>
          <w:rFonts w:cs="Arial"/>
          <w:szCs w:val="20"/>
        </w:rPr>
        <w:t xml:space="preserve">Glavni cilj izvedbe projekta je </w:t>
      </w:r>
      <w:r>
        <w:rPr>
          <w:rFonts w:cs="Arial"/>
          <w:szCs w:val="20"/>
        </w:rPr>
        <w:t>opredelitev</w:t>
      </w:r>
      <w:r w:rsidRPr="002A4520">
        <w:rPr>
          <w:rFonts w:cs="Arial"/>
          <w:szCs w:val="20"/>
        </w:rPr>
        <w:t>:</w:t>
      </w:r>
    </w:p>
    <w:p w14:paraId="058A99A1" w14:textId="77777777" w:rsidR="009B4635" w:rsidRDefault="009B4635" w:rsidP="009B4635">
      <w:pPr>
        <w:pStyle w:val="Odstavekseznama"/>
        <w:numPr>
          <w:ilvl w:val="0"/>
          <w:numId w:val="22"/>
        </w:numPr>
        <w:spacing w:line="260" w:lineRule="exact"/>
        <w:jc w:val="both"/>
        <w:rPr>
          <w:rFonts w:cs="Arial"/>
          <w:szCs w:val="20"/>
        </w:rPr>
      </w:pPr>
      <w:r>
        <w:rPr>
          <w:rFonts w:cs="Arial"/>
          <w:szCs w:val="20"/>
        </w:rPr>
        <w:t>pogojev</w:t>
      </w:r>
      <w:r w:rsidRPr="003915A3">
        <w:rPr>
          <w:rFonts w:cs="Arial"/>
          <w:szCs w:val="20"/>
        </w:rPr>
        <w:t xml:space="preserve"> umeščanja v prostor,</w:t>
      </w:r>
    </w:p>
    <w:p w14:paraId="31346C90" w14:textId="77777777" w:rsidR="009B4635" w:rsidRDefault="009B4635" w:rsidP="009B4635">
      <w:pPr>
        <w:pStyle w:val="Odstavekseznama"/>
        <w:numPr>
          <w:ilvl w:val="0"/>
          <w:numId w:val="22"/>
        </w:numPr>
        <w:spacing w:line="260" w:lineRule="exact"/>
        <w:jc w:val="both"/>
        <w:rPr>
          <w:rFonts w:cs="Arial"/>
          <w:szCs w:val="20"/>
        </w:rPr>
      </w:pPr>
      <w:r w:rsidRPr="003915A3">
        <w:rPr>
          <w:rFonts w:cs="Arial"/>
          <w:szCs w:val="20"/>
        </w:rPr>
        <w:t>normativn</w:t>
      </w:r>
      <w:r>
        <w:rPr>
          <w:rFonts w:cs="Arial"/>
          <w:szCs w:val="20"/>
        </w:rPr>
        <w:t>ih</w:t>
      </w:r>
      <w:r w:rsidRPr="003915A3">
        <w:rPr>
          <w:rFonts w:cs="Arial"/>
          <w:szCs w:val="20"/>
        </w:rPr>
        <w:t xml:space="preserve"> in predpisani</w:t>
      </w:r>
      <w:r>
        <w:rPr>
          <w:rFonts w:cs="Arial"/>
          <w:szCs w:val="20"/>
        </w:rPr>
        <w:t>h</w:t>
      </w:r>
      <w:r w:rsidRPr="003915A3">
        <w:rPr>
          <w:rFonts w:cs="Arial"/>
          <w:szCs w:val="20"/>
        </w:rPr>
        <w:t xml:space="preserve"> zahtev</w:t>
      </w:r>
      <w:r>
        <w:rPr>
          <w:rFonts w:cs="Arial"/>
          <w:szCs w:val="20"/>
        </w:rPr>
        <w:t xml:space="preserve"> ter</w:t>
      </w:r>
      <w:r w:rsidRPr="003915A3">
        <w:rPr>
          <w:rFonts w:cs="Arial"/>
          <w:szCs w:val="20"/>
        </w:rPr>
        <w:t xml:space="preserve"> ostali</w:t>
      </w:r>
      <w:r>
        <w:rPr>
          <w:rFonts w:cs="Arial"/>
          <w:szCs w:val="20"/>
        </w:rPr>
        <w:t>h</w:t>
      </w:r>
      <w:r w:rsidRPr="003915A3">
        <w:rPr>
          <w:rFonts w:cs="Arial"/>
          <w:szCs w:val="20"/>
        </w:rPr>
        <w:t xml:space="preserve"> omejit</w:t>
      </w:r>
      <w:r>
        <w:rPr>
          <w:rFonts w:cs="Arial"/>
          <w:szCs w:val="20"/>
        </w:rPr>
        <w:t>ev</w:t>
      </w:r>
      <w:r w:rsidRPr="003915A3">
        <w:rPr>
          <w:rFonts w:cs="Arial"/>
          <w:szCs w:val="20"/>
        </w:rPr>
        <w:t>, ki lahko kakorkoli vplivajo na izvedbo projekta vzpostavitve nove akumulacije na jugozahodnem delu občine Preddvor,</w:t>
      </w:r>
    </w:p>
    <w:p w14:paraId="43359732" w14:textId="77777777" w:rsidR="009B4635" w:rsidRDefault="009B4635" w:rsidP="009B4635">
      <w:pPr>
        <w:pStyle w:val="Odstavekseznama"/>
        <w:numPr>
          <w:ilvl w:val="0"/>
          <w:numId w:val="22"/>
        </w:numPr>
        <w:spacing w:line="260" w:lineRule="exact"/>
        <w:jc w:val="both"/>
        <w:rPr>
          <w:rFonts w:cs="Arial"/>
          <w:szCs w:val="20"/>
        </w:rPr>
      </w:pPr>
      <w:r w:rsidRPr="003915A3">
        <w:rPr>
          <w:rFonts w:cs="Arial"/>
          <w:szCs w:val="20"/>
        </w:rPr>
        <w:t>potencialn</w:t>
      </w:r>
      <w:r>
        <w:rPr>
          <w:rFonts w:cs="Arial"/>
          <w:szCs w:val="20"/>
        </w:rPr>
        <w:t>e</w:t>
      </w:r>
      <w:r w:rsidRPr="003915A3">
        <w:rPr>
          <w:rFonts w:cs="Arial"/>
          <w:szCs w:val="20"/>
        </w:rPr>
        <w:t xml:space="preserve"> lokacij</w:t>
      </w:r>
      <w:r>
        <w:rPr>
          <w:rFonts w:cs="Arial"/>
          <w:szCs w:val="20"/>
        </w:rPr>
        <w:t>e večnamenske</w:t>
      </w:r>
      <w:r w:rsidRPr="003915A3">
        <w:rPr>
          <w:rFonts w:cs="Arial"/>
          <w:szCs w:val="20"/>
        </w:rPr>
        <w:t xml:space="preserve"> akumulacije,</w:t>
      </w:r>
    </w:p>
    <w:p w14:paraId="79F62C8E" w14:textId="77777777" w:rsidR="009B4635" w:rsidRPr="003915A3" w:rsidRDefault="009B4635" w:rsidP="009B4635">
      <w:pPr>
        <w:pStyle w:val="Odstavekseznama"/>
        <w:numPr>
          <w:ilvl w:val="0"/>
          <w:numId w:val="22"/>
        </w:numPr>
        <w:spacing w:line="260" w:lineRule="exact"/>
        <w:jc w:val="both"/>
        <w:rPr>
          <w:rFonts w:cs="Arial"/>
          <w:szCs w:val="20"/>
        </w:rPr>
      </w:pPr>
      <w:r w:rsidRPr="003915A3">
        <w:rPr>
          <w:rFonts w:cs="Arial"/>
          <w:szCs w:val="20"/>
        </w:rPr>
        <w:t>prostornin</w:t>
      </w:r>
      <w:r>
        <w:rPr>
          <w:rFonts w:cs="Arial"/>
          <w:szCs w:val="20"/>
        </w:rPr>
        <w:t>e</w:t>
      </w:r>
      <w:r w:rsidRPr="003915A3">
        <w:rPr>
          <w:rFonts w:cs="Arial"/>
          <w:szCs w:val="20"/>
        </w:rPr>
        <w:t xml:space="preserve"> večnamenske akumulacije, upoštevaje vse predvidene rabe.</w:t>
      </w:r>
    </w:p>
    <w:p w14:paraId="74184A27" w14:textId="77777777" w:rsidR="009B4635" w:rsidRDefault="009B4635" w:rsidP="009B4635">
      <w:pPr>
        <w:spacing w:line="260" w:lineRule="exact"/>
        <w:jc w:val="both"/>
        <w:rPr>
          <w:rFonts w:cs="Arial"/>
          <w:szCs w:val="20"/>
        </w:rPr>
      </w:pPr>
    </w:p>
    <w:p w14:paraId="62E1C30F" w14:textId="77777777" w:rsidR="009B4635" w:rsidRDefault="009B4635" w:rsidP="009B4635">
      <w:pPr>
        <w:spacing w:line="260" w:lineRule="exact"/>
        <w:jc w:val="both"/>
        <w:rPr>
          <w:rFonts w:cs="Arial"/>
          <w:szCs w:val="20"/>
        </w:rPr>
      </w:pPr>
      <w:r>
        <w:rPr>
          <w:rFonts w:cs="Arial"/>
          <w:szCs w:val="20"/>
        </w:rPr>
        <w:t>Rezultati:</w:t>
      </w:r>
    </w:p>
    <w:p w14:paraId="0A051143" w14:textId="77777777" w:rsidR="009B4635" w:rsidRDefault="009B4635" w:rsidP="009B4635">
      <w:pPr>
        <w:pStyle w:val="Odstavekseznama"/>
        <w:numPr>
          <w:ilvl w:val="0"/>
          <w:numId w:val="20"/>
        </w:numPr>
        <w:spacing w:line="259" w:lineRule="auto"/>
        <w:jc w:val="both"/>
      </w:pPr>
      <w:r>
        <w:t>Opredelitev/predlog umestitve lokacije mokrega zadrževalnika na območju občine Preddvor z navedbo potencialnih težav in ovir pri izvedbi projekta.</w:t>
      </w:r>
    </w:p>
    <w:p w14:paraId="7F73DFA6" w14:textId="77777777" w:rsidR="009B4635" w:rsidRDefault="009B4635" w:rsidP="009B4635">
      <w:pPr>
        <w:pStyle w:val="Odstavekseznama"/>
        <w:numPr>
          <w:ilvl w:val="0"/>
          <w:numId w:val="20"/>
        </w:numPr>
        <w:spacing w:line="259" w:lineRule="auto"/>
        <w:jc w:val="both"/>
      </w:pPr>
      <w:r>
        <w:t>Opredelitev prostornine večnamenske akumulacije (z oceno prostornine za potrebe namakanja kmetijskih zemljišč).</w:t>
      </w:r>
    </w:p>
    <w:p w14:paraId="1B57D8DF" w14:textId="77777777" w:rsidR="009B4635" w:rsidRDefault="009B4635" w:rsidP="009B4635">
      <w:pPr>
        <w:pStyle w:val="Odstavekseznama"/>
        <w:numPr>
          <w:ilvl w:val="0"/>
          <w:numId w:val="20"/>
        </w:numPr>
        <w:spacing w:line="259" w:lineRule="auto"/>
        <w:jc w:val="both"/>
      </w:pPr>
      <w:r>
        <w:t>Zaznava interesa po namakanju kmetijskih zemljišč med potencialnimi uporabniki.</w:t>
      </w:r>
    </w:p>
    <w:p w14:paraId="14279657" w14:textId="77777777" w:rsidR="009B4635" w:rsidRDefault="009B4635" w:rsidP="009B4635">
      <w:pPr>
        <w:pStyle w:val="Odstavekseznama"/>
        <w:numPr>
          <w:ilvl w:val="0"/>
          <w:numId w:val="20"/>
        </w:numPr>
        <w:spacing w:line="259" w:lineRule="auto"/>
        <w:jc w:val="both"/>
      </w:pPr>
      <w:r>
        <w:t>Navedba predvidenih del za izvedbo projekta umestitve in vzpostavitve akumulacije v prostor.</w:t>
      </w:r>
    </w:p>
    <w:p w14:paraId="4DBF4B57" w14:textId="77777777" w:rsidR="009B4635" w:rsidRDefault="009B4635" w:rsidP="009B4635">
      <w:pPr>
        <w:pStyle w:val="Odstavekseznama"/>
        <w:numPr>
          <w:ilvl w:val="0"/>
          <w:numId w:val="20"/>
        </w:numPr>
        <w:spacing w:line="259" w:lineRule="auto"/>
        <w:jc w:val="both"/>
      </w:pPr>
      <w:r>
        <w:t xml:space="preserve">Finančno ovrednotenje </w:t>
      </w:r>
      <w:r w:rsidRPr="00502E24">
        <w:t>projekta izvedbe umestitve in vzpostavitve akumulacije</w:t>
      </w:r>
      <w:r>
        <w:t>.</w:t>
      </w:r>
    </w:p>
    <w:p w14:paraId="3EBA2A3D" w14:textId="77777777" w:rsidR="009B4635" w:rsidRPr="002B5C73" w:rsidRDefault="009B4635" w:rsidP="009B4635">
      <w:pPr>
        <w:numPr>
          <w:ilvl w:val="0"/>
          <w:numId w:val="20"/>
        </w:numPr>
        <w:spacing w:line="260" w:lineRule="exact"/>
        <w:jc w:val="both"/>
        <w:rPr>
          <w:rFonts w:cs="Arial"/>
          <w:szCs w:val="20"/>
        </w:rPr>
      </w:pPr>
      <w:r w:rsidRPr="002B5C73">
        <w:rPr>
          <w:rFonts w:cs="Arial"/>
          <w:szCs w:val="20"/>
        </w:rPr>
        <w:t>Finančno ovrednotenje projekta izvedbe sanacije akumulacijskega jezera.</w:t>
      </w:r>
    </w:p>
    <w:p w14:paraId="06F333A4" w14:textId="77777777" w:rsidR="009B4635" w:rsidRDefault="009B4635" w:rsidP="009B4635">
      <w:pPr>
        <w:spacing w:line="260" w:lineRule="exact"/>
        <w:jc w:val="both"/>
        <w:rPr>
          <w:rFonts w:cs="Arial"/>
          <w:szCs w:val="20"/>
        </w:rPr>
      </w:pPr>
    </w:p>
    <w:p w14:paraId="3B10C703" w14:textId="77777777" w:rsidR="009B4635" w:rsidRDefault="009B4635" w:rsidP="009B4635">
      <w:pPr>
        <w:spacing w:line="260" w:lineRule="exact"/>
        <w:jc w:val="both"/>
        <w:rPr>
          <w:rFonts w:cs="Arial"/>
          <w:szCs w:val="20"/>
        </w:rPr>
      </w:pPr>
      <w:r w:rsidRPr="002A4520">
        <w:rPr>
          <w:rFonts w:cs="Arial"/>
          <w:szCs w:val="20"/>
        </w:rPr>
        <w:t>Ugotovitv</w:t>
      </w:r>
      <w:r>
        <w:rPr>
          <w:rFonts w:cs="Arial"/>
          <w:szCs w:val="20"/>
        </w:rPr>
        <w:t>e</w:t>
      </w:r>
      <w:r w:rsidRPr="002A4520">
        <w:rPr>
          <w:rFonts w:cs="Arial"/>
          <w:szCs w:val="20"/>
        </w:rPr>
        <w:t xml:space="preserve"> glede izvedljivosti projekta </w:t>
      </w:r>
      <w:r>
        <w:rPr>
          <w:rFonts w:cs="Arial"/>
          <w:szCs w:val="20"/>
        </w:rPr>
        <w:t>umestitve</w:t>
      </w:r>
      <w:r w:rsidRPr="002A4520">
        <w:rPr>
          <w:rFonts w:cs="Arial"/>
          <w:szCs w:val="20"/>
        </w:rPr>
        <w:t xml:space="preserve"> </w:t>
      </w:r>
      <w:r>
        <w:rPr>
          <w:rFonts w:cs="Arial"/>
          <w:szCs w:val="20"/>
        </w:rPr>
        <w:t xml:space="preserve">večnamenskega </w:t>
      </w:r>
      <w:r w:rsidRPr="002A4520">
        <w:rPr>
          <w:rFonts w:cs="Arial"/>
          <w:szCs w:val="20"/>
        </w:rPr>
        <w:t xml:space="preserve">akumulacijskega jezera </w:t>
      </w:r>
      <w:r>
        <w:rPr>
          <w:rFonts w:cs="Arial"/>
          <w:szCs w:val="20"/>
        </w:rPr>
        <w:t>v občini Preddvor</w:t>
      </w:r>
      <w:r w:rsidRPr="002A4520">
        <w:rPr>
          <w:rFonts w:cs="Arial"/>
          <w:szCs w:val="20"/>
        </w:rPr>
        <w:t xml:space="preserve"> lahko predstavlja</w:t>
      </w:r>
      <w:r>
        <w:rPr>
          <w:rFonts w:cs="Arial"/>
          <w:szCs w:val="20"/>
        </w:rPr>
        <w:t>jo</w:t>
      </w:r>
      <w:r w:rsidRPr="002A4520">
        <w:rPr>
          <w:rFonts w:cs="Arial"/>
          <w:szCs w:val="20"/>
        </w:rPr>
        <w:t xml:space="preserve"> izhodišče za nadaljnje aktivnosti načrtovanja namakalnega sistema.</w:t>
      </w:r>
    </w:p>
    <w:p w14:paraId="0DAF8CEB" w14:textId="77777777" w:rsidR="009B4635" w:rsidRDefault="009B4635" w:rsidP="009B4635">
      <w:pPr>
        <w:spacing w:line="260" w:lineRule="exact"/>
        <w:jc w:val="both"/>
        <w:rPr>
          <w:rFonts w:cs="Arial"/>
          <w:szCs w:val="20"/>
        </w:rPr>
      </w:pPr>
    </w:p>
    <w:p w14:paraId="22BDCA25" w14:textId="77777777" w:rsidR="009B4635" w:rsidRDefault="009B4635" w:rsidP="009B4635">
      <w:pPr>
        <w:spacing w:line="260" w:lineRule="exact"/>
        <w:jc w:val="both"/>
        <w:rPr>
          <w:rFonts w:cs="Arial"/>
          <w:b/>
          <w:szCs w:val="20"/>
        </w:rPr>
      </w:pPr>
    </w:p>
    <w:p w14:paraId="6600BED0" w14:textId="702C57CE" w:rsidR="009B4635" w:rsidRPr="00EA16A3" w:rsidRDefault="009B4635" w:rsidP="009B4635">
      <w:pPr>
        <w:spacing w:line="260" w:lineRule="exact"/>
        <w:jc w:val="both"/>
        <w:rPr>
          <w:rFonts w:cs="Arial"/>
          <w:b/>
          <w:szCs w:val="20"/>
        </w:rPr>
      </w:pPr>
      <w:r w:rsidRPr="00DF4D70">
        <w:rPr>
          <w:rFonts w:cs="Arial"/>
          <w:b/>
          <w:szCs w:val="20"/>
        </w:rPr>
        <w:t xml:space="preserve">III. </w:t>
      </w:r>
      <w:r w:rsidR="00B64829" w:rsidRPr="00DF4D70">
        <w:rPr>
          <w:rFonts w:cs="Arial"/>
          <w:b/>
          <w:szCs w:val="20"/>
        </w:rPr>
        <w:t>Obseg</w:t>
      </w:r>
      <w:r w:rsidR="00B64829" w:rsidRPr="00DF4D70">
        <w:rPr>
          <w:rFonts w:cs="Arial"/>
          <w:b/>
          <w:szCs w:val="20"/>
        </w:rPr>
        <w:t xml:space="preserve"> in opis</w:t>
      </w:r>
      <w:r w:rsidR="00B64829" w:rsidRPr="00DF4D70">
        <w:rPr>
          <w:rFonts w:cs="Arial"/>
          <w:b/>
          <w:szCs w:val="20"/>
        </w:rPr>
        <w:t xml:space="preserve"> predvidenih storitev</w:t>
      </w:r>
      <w:r w:rsidR="00B64829" w:rsidRPr="00B64829">
        <w:rPr>
          <w:rFonts w:cs="Arial"/>
          <w:b/>
          <w:szCs w:val="20"/>
        </w:rPr>
        <w:t xml:space="preserve"> </w:t>
      </w:r>
    </w:p>
    <w:p w14:paraId="45A51571" w14:textId="77777777" w:rsidR="009B4635" w:rsidRDefault="009B4635" w:rsidP="009B4635">
      <w:pPr>
        <w:spacing w:line="260" w:lineRule="exact"/>
        <w:jc w:val="both"/>
        <w:rPr>
          <w:rFonts w:cs="Arial"/>
          <w:szCs w:val="20"/>
        </w:rPr>
      </w:pPr>
    </w:p>
    <w:p w14:paraId="69346EC2" w14:textId="77777777" w:rsidR="009B4635" w:rsidRPr="009820AF" w:rsidRDefault="009B4635" w:rsidP="009B4635">
      <w:pPr>
        <w:tabs>
          <w:tab w:val="left" w:pos="960"/>
        </w:tabs>
        <w:jc w:val="both"/>
        <w:rPr>
          <w:rFonts w:cs="Arial"/>
          <w:szCs w:val="20"/>
        </w:rPr>
      </w:pPr>
      <w:r w:rsidRPr="009820AF">
        <w:rPr>
          <w:rFonts w:cs="Arial"/>
          <w:szCs w:val="20"/>
        </w:rPr>
        <w:t>Študija mora vključevati:</w:t>
      </w:r>
    </w:p>
    <w:p w14:paraId="1B89F919" w14:textId="77777777" w:rsidR="009B4635" w:rsidRPr="003915A3" w:rsidRDefault="009B4635" w:rsidP="009B4635">
      <w:pPr>
        <w:numPr>
          <w:ilvl w:val="0"/>
          <w:numId w:val="23"/>
        </w:numPr>
        <w:spacing w:line="260" w:lineRule="exact"/>
        <w:jc w:val="both"/>
        <w:rPr>
          <w:lang w:eastAsia="sl-SI"/>
        </w:rPr>
      </w:pPr>
      <w:r w:rsidRPr="003915A3">
        <w:rPr>
          <w:lang w:eastAsia="sl-SI"/>
        </w:rPr>
        <w:t>opis porečja reke Kokre na območju občine Preddvor (geomorfološke, reliefne, geološke in hidrografske značilnosti),</w:t>
      </w:r>
    </w:p>
    <w:p w14:paraId="1725E7C9" w14:textId="77777777" w:rsidR="009B4635" w:rsidRPr="003915A3" w:rsidRDefault="009B4635" w:rsidP="009B4635">
      <w:pPr>
        <w:numPr>
          <w:ilvl w:val="0"/>
          <w:numId w:val="23"/>
        </w:numPr>
        <w:spacing w:line="260" w:lineRule="exact"/>
        <w:jc w:val="both"/>
        <w:rPr>
          <w:lang w:eastAsia="sl-SI"/>
        </w:rPr>
      </w:pPr>
      <w:r w:rsidRPr="003915A3">
        <w:rPr>
          <w:lang w:eastAsia="sl-SI"/>
        </w:rPr>
        <w:t>analizo količinskega, kemijskega in mikrobiološkega stanja voda v porečju reke Kokre, na območju jugozahodnega dela občine Preddvor,</w:t>
      </w:r>
    </w:p>
    <w:p w14:paraId="2439CA3C" w14:textId="77777777" w:rsidR="009B4635" w:rsidRPr="003915A3" w:rsidRDefault="009B4635" w:rsidP="009B4635">
      <w:pPr>
        <w:numPr>
          <w:ilvl w:val="0"/>
          <w:numId w:val="23"/>
        </w:numPr>
        <w:spacing w:line="260" w:lineRule="exact"/>
        <w:jc w:val="both"/>
        <w:rPr>
          <w:lang w:eastAsia="sl-SI"/>
        </w:rPr>
      </w:pPr>
      <w:r w:rsidRPr="003915A3">
        <w:rPr>
          <w:lang w:eastAsia="sl-SI"/>
        </w:rPr>
        <w:t xml:space="preserve">hidrološki in hidravlični model za porečje reke Kokre v časovnem oknu tridesetih let ter v času poplav s stoletno povratno dobo (z analizo odtoka), </w:t>
      </w:r>
    </w:p>
    <w:p w14:paraId="58102CD2" w14:textId="77777777" w:rsidR="009B4635" w:rsidRPr="003915A3" w:rsidRDefault="009B4635" w:rsidP="009B4635">
      <w:pPr>
        <w:numPr>
          <w:ilvl w:val="0"/>
          <w:numId w:val="23"/>
        </w:numPr>
        <w:spacing w:line="260" w:lineRule="exact"/>
        <w:jc w:val="both"/>
        <w:rPr>
          <w:lang w:eastAsia="sl-SI"/>
        </w:rPr>
      </w:pPr>
      <w:r w:rsidRPr="003915A3">
        <w:rPr>
          <w:lang w:eastAsia="sl-SI"/>
        </w:rPr>
        <w:t>analizo možnosti in pogojev za umeščanje akumulacije – mokrega zadrževalnika v prostor,</w:t>
      </w:r>
    </w:p>
    <w:p w14:paraId="7F9469FF" w14:textId="77777777" w:rsidR="009B4635" w:rsidRPr="003915A3" w:rsidRDefault="009B4635" w:rsidP="009B4635">
      <w:pPr>
        <w:numPr>
          <w:ilvl w:val="0"/>
          <w:numId w:val="23"/>
        </w:numPr>
        <w:spacing w:line="260" w:lineRule="exact"/>
        <w:jc w:val="both"/>
        <w:rPr>
          <w:lang w:eastAsia="sl-SI"/>
        </w:rPr>
      </w:pPr>
      <w:r w:rsidRPr="003915A3">
        <w:rPr>
          <w:lang w:eastAsia="sl-SI"/>
        </w:rPr>
        <w:t>preveritev in oceno interesa po namakanju kmetijskih zemljišč na jugozahodnem delu občine Preddvor in severnem delu občine Šenčur,</w:t>
      </w:r>
    </w:p>
    <w:p w14:paraId="7BB3698C" w14:textId="77777777" w:rsidR="009B4635" w:rsidRPr="003915A3" w:rsidRDefault="009B4635" w:rsidP="009B4635">
      <w:pPr>
        <w:numPr>
          <w:ilvl w:val="0"/>
          <w:numId w:val="23"/>
        </w:numPr>
        <w:spacing w:line="260" w:lineRule="exact"/>
        <w:jc w:val="both"/>
        <w:rPr>
          <w:lang w:eastAsia="sl-SI"/>
        </w:rPr>
      </w:pPr>
      <w:r w:rsidRPr="003915A3">
        <w:rPr>
          <w:lang w:eastAsia="sl-SI"/>
        </w:rPr>
        <w:t>analizo možnosti večnamenske rabe vode iz akumulacije (v zimskem času za zasneževanje smučišča Krvavec, čez leto za namakanje kmetijskih zemljišč),</w:t>
      </w:r>
    </w:p>
    <w:p w14:paraId="2CE52143" w14:textId="77777777" w:rsidR="009B4635" w:rsidRPr="003915A3" w:rsidRDefault="009B4635" w:rsidP="009B4635">
      <w:pPr>
        <w:numPr>
          <w:ilvl w:val="0"/>
          <w:numId w:val="23"/>
        </w:numPr>
        <w:spacing w:line="260" w:lineRule="exact"/>
        <w:jc w:val="both"/>
        <w:rPr>
          <w:lang w:eastAsia="sl-SI"/>
        </w:rPr>
      </w:pPr>
      <w:r w:rsidRPr="003915A3">
        <w:rPr>
          <w:lang w:eastAsia="sl-SI"/>
        </w:rPr>
        <w:t>opredelitev količine vode za potrebe namakanja kmetijskih površin (glede na potrebe po namakanju kmetijskih zemljišč),</w:t>
      </w:r>
    </w:p>
    <w:p w14:paraId="6D39D57D" w14:textId="77777777" w:rsidR="009B4635" w:rsidRPr="003915A3" w:rsidRDefault="009B4635" w:rsidP="009B4635">
      <w:pPr>
        <w:numPr>
          <w:ilvl w:val="0"/>
          <w:numId w:val="23"/>
        </w:numPr>
        <w:spacing w:line="260" w:lineRule="exact"/>
        <w:jc w:val="both"/>
        <w:rPr>
          <w:lang w:eastAsia="sl-SI"/>
        </w:rPr>
      </w:pPr>
      <w:r w:rsidRPr="003915A3">
        <w:rPr>
          <w:lang w:eastAsia="sl-SI"/>
        </w:rPr>
        <w:t>opredelitev lokacije akumulacije na območju občine Preddvor,</w:t>
      </w:r>
    </w:p>
    <w:p w14:paraId="5EC0078E" w14:textId="77777777" w:rsidR="009B4635" w:rsidRDefault="009B4635" w:rsidP="009B4635">
      <w:pPr>
        <w:numPr>
          <w:ilvl w:val="0"/>
          <w:numId w:val="23"/>
        </w:numPr>
        <w:spacing w:line="260" w:lineRule="exact"/>
        <w:jc w:val="both"/>
        <w:rPr>
          <w:lang w:eastAsia="sl-SI"/>
        </w:rPr>
      </w:pPr>
      <w:r w:rsidRPr="003915A3">
        <w:rPr>
          <w:lang w:eastAsia="sl-SI"/>
        </w:rPr>
        <w:t>opredelitev prostornine večnamenske akumulacije, ki vključuje tudi prostornino za potrebe namakanja kmetijskih površin (glede na potrebe po namakanju kmetijskih zemljišč),</w:t>
      </w:r>
    </w:p>
    <w:p w14:paraId="07EEC933" w14:textId="77777777" w:rsidR="009B4635" w:rsidRPr="003915A3" w:rsidRDefault="009B4635" w:rsidP="009B4635">
      <w:pPr>
        <w:numPr>
          <w:ilvl w:val="0"/>
          <w:numId w:val="23"/>
        </w:numPr>
        <w:spacing w:line="260" w:lineRule="exact"/>
        <w:jc w:val="both"/>
        <w:rPr>
          <w:lang w:eastAsia="sl-SI"/>
        </w:rPr>
      </w:pPr>
      <w:r w:rsidRPr="00AA34B5">
        <w:rPr>
          <w:lang w:eastAsia="sl-SI"/>
        </w:rPr>
        <w:t>preučitev možnosti namestitve plavajoče sončne elektrarne</w:t>
      </w:r>
    </w:p>
    <w:p w14:paraId="6EA9719B" w14:textId="77777777" w:rsidR="009B4635" w:rsidRPr="003915A3" w:rsidRDefault="009B4635" w:rsidP="009B4635">
      <w:pPr>
        <w:numPr>
          <w:ilvl w:val="0"/>
          <w:numId w:val="23"/>
        </w:numPr>
        <w:spacing w:line="260" w:lineRule="exact"/>
        <w:jc w:val="both"/>
        <w:rPr>
          <w:lang w:eastAsia="sl-SI"/>
        </w:rPr>
      </w:pPr>
      <w:r w:rsidRPr="003915A3">
        <w:rPr>
          <w:lang w:eastAsia="sl-SI"/>
        </w:rPr>
        <w:lastRenderedPageBreak/>
        <w:t>opis predvidenih ureditev – glavna dela (na akumulaciji in okolici),</w:t>
      </w:r>
    </w:p>
    <w:p w14:paraId="75783D78" w14:textId="77777777" w:rsidR="009B4635" w:rsidRPr="003915A3" w:rsidRDefault="009B4635" w:rsidP="009B4635">
      <w:pPr>
        <w:numPr>
          <w:ilvl w:val="0"/>
          <w:numId w:val="23"/>
        </w:numPr>
        <w:spacing w:line="260" w:lineRule="exact"/>
        <w:jc w:val="both"/>
        <w:rPr>
          <w:lang w:eastAsia="sl-SI"/>
        </w:rPr>
      </w:pPr>
      <w:r w:rsidRPr="003915A3">
        <w:rPr>
          <w:lang w:eastAsia="sl-SI"/>
        </w:rPr>
        <w:t>opredelitev obstoječih in potencialnih težav/ovir ter potencialnih negativnih posledic za naravo in okolje pri izvedbi projekta</w:t>
      </w:r>
      <w:r>
        <w:rPr>
          <w:lang w:eastAsia="sl-SI"/>
        </w:rPr>
        <w:t xml:space="preserve"> umestitve večnamenske akumulacije na območju občine Preddvor</w:t>
      </w:r>
      <w:r w:rsidRPr="003915A3">
        <w:rPr>
          <w:lang w:eastAsia="sl-SI"/>
        </w:rPr>
        <w:t>,</w:t>
      </w:r>
    </w:p>
    <w:p w14:paraId="20DB0FAB" w14:textId="77777777" w:rsidR="009B4635" w:rsidRPr="003915A3" w:rsidRDefault="009B4635" w:rsidP="009B4635">
      <w:pPr>
        <w:numPr>
          <w:ilvl w:val="0"/>
          <w:numId w:val="23"/>
        </w:numPr>
        <w:spacing w:line="260" w:lineRule="exact"/>
        <w:jc w:val="both"/>
        <w:rPr>
          <w:lang w:eastAsia="sl-SI"/>
        </w:rPr>
      </w:pPr>
      <w:r w:rsidRPr="003915A3">
        <w:rPr>
          <w:lang w:eastAsia="sl-SI"/>
        </w:rPr>
        <w:t>določitev parametrov, ki vplivajo na izvedbo projekta,</w:t>
      </w:r>
    </w:p>
    <w:p w14:paraId="0EF4DC54" w14:textId="77777777" w:rsidR="009B4635" w:rsidRPr="003915A3" w:rsidRDefault="009B4635" w:rsidP="009B4635">
      <w:pPr>
        <w:numPr>
          <w:ilvl w:val="0"/>
          <w:numId w:val="23"/>
        </w:numPr>
        <w:spacing w:line="260" w:lineRule="exact"/>
        <w:jc w:val="both"/>
        <w:rPr>
          <w:lang w:eastAsia="sl-SI"/>
        </w:rPr>
      </w:pPr>
      <w:r w:rsidRPr="003915A3">
        <w:rPr>
          <w:lang w:eastAsia="sl-SI"/>
        </w:rPr>
        <w:t>finančno ovrednotenje projekta izvedbe umestitve in vzpostavitve akumulacije.</w:t>
      </w:r>
    </w:p>
    <w:p w14:paraId="62B547BF" w14:textId="77777777" w:rsidR="009B4635" w:rsidRDefault="009B4635" w:rsidP="009B4635">
      <w:pPr>
        <w:spacing w:line="260" w:lineRule="exact"/>
        <w:jc w:val="both"/>
        <w:rPr>
          <w:rFonts w:cs="Arial"/>
          <w:szCs w:val="20"/>
        </w:rPr>
      </w:pPr>
    </w:p>
    <w:p w14:paraId="5F8E644B" w14:textId="77777777" w:rsidR="009B4635" w:rsidRDefault="009B4635" w:rsidP="009B4635">
      <w:pPr>
        <w:spacing w:line="260" w:lineRule="exact"/>
        <w:jc w:val="both"/>
        <w:rPr>
          <w:rFonts w:cs="Arial"/>
          <w:szCs w:val="20"/>
        </w:rPr>
      </w:pPr>
      <w:r w:rsidRPr="00ED08F8">
        <w:rPr>
          <w:rFonts w:cs="Arial"/>
          <w:szCs w:val="20"/>
        </w:rPr>
        <w:t>V izdelani študiji izvedljivosti mora biti zajeta vsa komunikacija z naročnikom, upravljavcem in ostalimi deležniki, vključno s sestanki in terenskimi ogledi. Priprava študije izvedljivosti vključuje tudi vse morebitne stroške analiz in ostalih raziskav, ki so potrebne za njeno pripravo.</w:t>
      </w:r>
    </w:p>
    <w:p w14:paraId="74AA7F63" w14:textId="77777777" w:rsidR="009B4635" w:rsidRPr="00ED08F8" w:rsidRDefault="009B4635" w:rsidP="009B4635">
      <w:pPr>
        <w:spacing w:line="260" w:lineRule="exact"/>
        <w:jc w:val="both"/>
        <w:rPr>
          <w:rFonts w:cs="Arial"/>
          <w:szCs w:val="20"/>
        </w:rPr>
      </w:pPr>
    </w:p>
    <w:p w14:paraId="4BE5F99E" w14:textId="77777777" w:rsidR="009B4635" w:rsidRPr="00DF4D70" w:rsidRDefault="009B4635" w:rsidP="009B4635">
      <w:pPr>
        <w:spacing w:line="260" w:lineRule="exact"/>
        <w:jc w:val="both"/>
        <w:rPr>
          <w:rFonts w:cs="Arial"/>
          <w:szCs w:val="20"/>
        </w:rPr>
      </w:pPr>
      <w:r w:rsidRPr="00ED08F8">
        <w:rPr>
          <w:rFonts w:cs="Arial"/>
          <w:szCs w:val="20"/>
        </w:rPr>
        <w:t xml:space="preserve">Izvajalec mora sproti obveščati naročnika o morebitnih težavah ali nastalih situacijah, ki bi lahko </w:t>
      </w:r>
      <w:r w:rsidRPr="00DF4D70">
        <w:rPr>
          <w:rFonts w:cs="Arial"/>
          <w:szCs w:val="20"/>
        </w:rPr>
        <w:t>kakorkoli spremenile ali vplivale na potek priprave študije.</w:t>
      </w:r>
    </w:p>
    <w:p w14:paraId="50A5F797" w14:textId="77777777" w:rsidR="009B4635" w:rsidRPr="00DF4D70" w:rsidRDefault="009B4635" w:rsidP="009B4635">
      <w:pPr>
        <w:pStyle w:val="Zamik-1"/>
        <w:tabs>
          <w:tab w:val="clear" w:pos="360"/>
        </w:tabs>
        <w:spacing w:line="260" w:lineRule="exact"/>
        <w:ind w:left="0" w:firstLine="0"/>
        <w:rPr>
          <w:b/>
          <w:color w:val="FF0000"/>
          <w:sz w:val="20"/>
          <w:szCs w:val="20"/>
          <w:lang w:val="pl-PL"/>
        </w:rPr>
      </w:pPr>
    </w:p>
    <w:p w14:paraId="68EC137C" w14:textId="77777777" w:rsidR="00F64501" w:rsidRPr="00F64501" w:rsidRDefault="00F64501" w:rsidP="00F64501">
      <w:pPr>
        <w:spacing w:line="260" w:lineRule="exact"/>
        <w:jc w:val="both"/>
        <w:rPr>
          <w:rFonts w:cs="Arial"/>
          <w:szCs w:val="20"/>
        </w:rPr>
      </w:pPr>
      <w:r w:rsidRPr="00F64501">
        <w:rPr>
          <w:rFonts w:cs="Arial"/>
          <w:szCs w:val="20"/>
        </w:rPr>
        <w:t>Izvajalec izvede predmet javnega naročila v treh (3) vsebinskih fazah:</w:t>
      </w:r>
    </w:p>
    <w:p w14:paraId="43B467DE" w14:textId="116579B6" w:rsidR="00F64501" w:rsidRPr="00F64501" w:rsidRDefault="00F64501" w:rsidP="00F64501">
      <w:pPr>
        <w:numPr>
          <w:ilvl w:val="0"/>
          <w:numId w:val="25"/>
        </w:numPr>
        <w:spacing w:line="260" w:lineRule="exact"/>
        <w:jc w:val="both"/>
        <w:rPr>
          <w:rFonts w:cs="Arial"/>
          <w:szCs w:val="20"/>
        </w:rPr>
      </w:pPr>
      <w:r w:rsidRPr="00F64501">
        <w:rPr>
          <w:rFonts w:cs="Arial"/>
          <w:szCs w:val="20"/>
        </w:rPr>
        <w:t xml:space="preserve">1. faza: </w:t>
      </w:r>
      <w:r w:rsidRPr="00DF4D70">
        <w:rPr>
          <w:rFonts w:cs="Arial"/>
          <w:szCs w:val="20"/>
        </w:rPr>
        <w:t>Preučitev naravnih pogojev ter opredelitev s področja namakanja kmetijskih zemljišč</w:t>
      </w:r>
      <w:r w:rsidRPr="00F64501">
        <w:rPr>
          <w:rFonts w:cs="Arial"/>
          <w:szCs w:val="20"/>
        </w:rPr>
        <w:t>,</w:t>
      </w:r>
    </w:p>
    <w:p w14:paraId="7B019818" w14:textId="26CD8F02" w:rsidR="00F64501" w:rsidRPr="00F64501" w:rsidRDefault="00F64501" w:rsidP="00F64501">
      <w:pPr>
        <w:numPr>
          <w:ilvl w:val="0"/>
          <w:numId w:val="25"/>
        </w:numPr>
        <w:spacing w:line="260" w:lineRule="exact"/>
        <w:jc w:val="both"/>
        <w:rPr>
          <w:rFonts w:cs="Arial"/>
          <w:szCs w:val="20"/>
        </w:rPr>
      </w:pPr>
      <w:r w:rsidRPr="00F64501">
        <w:rPr>
          <w:rFonts w:cs="Arial"/>
          <w:szCs w:val="20"/>
        </w:rPr>
        <w:t xml:space="preserve">2. faza: </w:t>
      </w:r>
      <w:r w:rsidRPr="00DF4D70">
        <w:rPr>
          <w:rFonts w:cs="Arial"/>
          <w:szCs w:val="20"/>
        </w:rPr>
        <w:t>Umeščanje akumulacije v prostor</w:t>
      </w:r>
      <w:r w:rsidRPr="00F64501">
        <w:rPr>
          <w:rFonts w:cs="Arial"/>
          <w:szCs w:val="20"/>
        </w:rPr>
        <w:t>,</w:t>
      </w:r>
    </w:p>
    <w:p w14:paraId="0734D8DE" w14:textId="72594A34" w:rsidR="00F64501" w:rsidRPr="00F64501" w:rsidRDefault="00F64501" w:rsidP="00F64501">
      <w:pPr>
        <w:numPr>
          <w:ilvl w:val="0"/>
          <w:numId w:val="25"/>
        </w:numPr>
        <w:spacing w:line="260" w:lineRule="exact"/>
        <w:jc w:val="both"/>
        <w:rPr>
          <w:rFonts w:cs="Arial"/>
          <w:szCs w:val="20"/>
        </w:rPr>
      </w:pPr>
      <w:r w:rsidRPr="00F64501">
        <w:rPr>
          <w:rFonts w:cs="Arial"/>
          <w:szCs w:val="20"/>
        </w:rPr>
        <w:t xml:space="preserve">3. faza: </w:t>
      </w:r>
      <w:r w:rsidRPr="00DF4D70">
        <w:rPr>
          <w:rFonts w:cs="Arial"/>
          <w:szCs w:val="20"/>
        </w:rPr>
        <w:t>Finančno ovrednotenje projekta</w:t>
      </w:r>
      <w:r w:rsidRPr="00F64501">
        <w:rPr>
          <w:rFonts w:cs="Arial"/>
          <w:szCs w:val="20"/>
        </w:rPr>
        <w:t>.</w:t>
      </w:r>
    </w:p>
    <w:p w14:paraId="117071C7" w14:textId="77777777" w:rsidR="00F64501" w:rsidRPr="00F64501" w:rsidRDefault="00F64501" w:rsidP="00F64501">
      <w:pPr>
        <w:spacing w:line="260" w:lineRule="exact"/>
        <w:jc w:val="both"/>
        <w:rPr>
          <w:rFonts w:cs="Arial"/>
          <w:szCs w:val="20"/>
        </w:rPr>
      </w:pPr>
    </w:p>
    <w:p w14:paraId="21C98A74" w14:textId="77777777" w:rsidR="00F64501" w:rsidRPr="00F64501" w:rsidRDefault="00F64501" w:rsidP="00F64501">
      <w:pPr>
        <w:spacing w:line="260" w:lineRule="exact"/>
        <w:jc w:val="both"/>
        <w:rPr>
          <w:rFonts w:cs="Arial"/>
          <w:szCs w:val="20"/>
        </w:rPr>
      </w:pPr>
      <w:r w:rsidRPr="00F64501">
        <w:rPr>
          <w:rFonts w:cs="Arial"/>
          <w:szCs w:val="20"/>
        </w:rPr>
        <w:t>Za vsako predvideno fazo izvajalec predloži naročniku vmesno poročilo oz. poročilo o opravljenem delu.</w:t>
      </w:r>
    </w:p>
    <w:p w14:paraId="037F9EA0" w14:textId="77777777" w:rsidR="009B4635" w:rsidRDefault="009B4635" w:rsidP="009B4635">
      <w:pPr>
        <w:spacing w:line="260" w:lineRule="exact"/>
        <w:jc w:val="both"/>
        <w:rPr>
          <w:rFonts w:cs="Arial"/>
          <w:szCs w:val="20"/>
        </w:rPr>
      </w:pPr>
    </w:p>
    <w:p w14:paraId="51F51147" w14:textId="77777777" w:rsidR="009B4635" w:rsidRPr="00EA16A3" w:rsidRDefault="009B4635" w:rsidP="009B4635">
      <w:pPr>
        <w:spacing w:line="260" w:lineRule="exact"/>
        <w:jc w:val="both"/>
        <w:rPr>
          <w:rFonts w:cs="Arial"/>
          <w:szCs w:val="20"/>
        </w:rPr>
      </w:pPr>
    </w:p>
    <w:p w14:paraId="7532FF78" w14:textId="086BB3AE" w:rsidR="00B64829" w:rsidRPr="00B64829" w:rsidRDefault="00B64829" w:rsidP="00B64829">
      <w:pPr>
        <w:spacing w:line="260" w:lineRule="exact"/>
        <w:jc w:val="both"/>
        <w:rPr>
          <w:rFonts w:cs="Arial"/>
          <w:b/>
          <w:szCs w:val="20"/>
        </w:rPr>
      </w:pPr>
      <w:r>
        <w:rPr>
          <w:rFonts w:cs="Arial"/>
          <w:b/>
          <w:szCs w:val="20"/>
        </w:rPr>
        <w:t>I</w:t>
      </w:r>
      <w:r w:rsidR="009B4635" w:rsidRPr="00EA16A3">
        <w:rPr>
          <w:rFonts w:cs="Arial"/>
          <w:b/>
          <w:szCs w:val="20"/>
        </w:rPr>
        <w:t xml:space="preserve">V. </w:t>
      </w:r>
      <w:r w:rsidRPr="00B64829">
        <w:rPr>
          <w:rFonts w:cs="Arial"/>
          <w:b/>
          <w:szCs w:val="20"/>
        </w:rPr>
        <w:t>Način prevzemanja izdelkov in rok za izvedbo</w:t>
      </w:r>
    </w:p>
    <w:p w14:paraId="407F8FF6" w14:textId="77777777" w:rsidR="00B64829" w:rsidRPr="00B64829" w:rsidRDefault="00B64829" w:rsidP="00B64829">
      <w:pPr>
        <w:spacing w:line="260" w:lineRule="exact"/>
        <w:jc w:val="both"/>
        <w:rPr>
          <w:rFonts w:cs="Arial"/>
          <w:b/>
          <w:szCs w:val="20"/>
        </w:rPr>
      </w:pPr>
    </w:p>
    <w:p w14:paraId="78C2A376" w14:textId="77777777" w:rsidR="00B64829" w:rsidRPr="00DF4D70" w:rsidRDefault="00B64829" w:rsidP="00B64829">
      <w:pPr>
        <w:spacing w:line="260" w:lineRule="exact"/>
        <w:jc w:val="both"/>
        <w:rPr>
          <w:rFonts w:cs="Arial"/>
          <w:bCs/>
          <w:szCs w:val="20"/>
        </w:rPr>
      </w:pPr>
      <w:r w:rsidRPr="00B64829">
        <w:rPr>
          <w:rFonts w:cs="Arial"/>
          <w:bCs/>
          <w:szCs w:val="20"/>
        </w:rPr>
        <w:t xml:space="preserve">Izvajalec pripravi študijo v obliki projektne naloge in jo posreduje v pregled naročniku. Pomanjkljivosti, ugotovljene s strani naročnika, je izvajalec dolžan odpraviti na svoj račun in v </w:t>
      </w:r>
      <w:r w:rsidRPr="00DF4D70">
        <w:rPr>
          <w:rFonts w:cs="Arial"/>
          <w:bCs/>
          <w:szCs w:val="20"/>
        </w:rPr>
        <w:t>roku, dogovorjenem z naročnikom.</w:t>
      </w:r>
    </w:p>
    <w:p w14:paraId="5E05D090" w14:textId="77777777" w:rsidR="00B64829" w:rsidRPr="00DF4D70" w:rsidRDefault="00B64829" w:rsidP="00B64829">
      <w:pPr>
        <w:spacing w:line="260" w:lineRule="exact"/>
        <w:jc w:val="both"/>
        <w:rPr>
          <w:rFonts w:cs="Arial"/>
          <w:bCs/>
          <w:szCs w:val="20"/>
        </w:rPr>
      </w:pPr>
    </w:p>
    <w:p w14:paraId="0E50DFC3" w14:textId="77777777" w:rsidR="00B64829" w:rsidRPr="00B64829" w:rsidRDefault="00B64829" w:rsidP="00B64829">
      <w:pPr>
        <w:spacing w:line="260" w:lineRule="exact"/>
        <w:jc w:val="both"/>
        <w:rPr>
          <w:rFonts w:cs="Arial"/>
          <w:bCs/>
          <w:szCs w:val="20"/>
        </w:rPr>
      </w:pPr>
      <w:r w:rsidRPr="00DF4D70">
        <w:rPr>
          <w:rFonts w:cs="Arial"/>
          <w:bCs/>
          <w:szCs w:val="20"/>
        </w:rPr>
        <w:t>Rok za izdelavo študije je 12 mesecev od sklenitve pogodbe.</w:t>
      </w:r>
    </w:p>
    <w:p w14:paraId="055E2986" w14:textId="77777777" w:rsidR="00B64829" w:rsidRDefault="00B64829" w:rsidP="00B64829">
      <w:pPr>
        <w:spacing w:line="260" w:lineRule="exact"/>
        <w:jc w:val="both"/>
        <w:rPr>
          <w:rFonts w:cs="Arial"/>
          <w:b/>
          <w:szCs w:val="20"/>
        </w:rPr>
      </w:pPr>
    </w:p>
    <w:p w14:paraId="4C2DCD7F" w14:textId="77777777" w:rsidR="009B4635" w:rsidRPr="00EA16A3" w:rsidRDefault="009B4635" w:rsidP="009B4635">
      <w:pPr>
        <w:spacing w:line="260" w:lineRule="exact"/>
        <w:jc w:val="both"/>
        <w:rPr>
          <w:rFonts w:cs="Arial"/>
          <w:szCs w:val="20"/>
        </w:rPr>
      </w:pPr>
    </w:p>
    <w:p w14:paraId="14315E6D" w14:textId="77777777" w:rsidR="009B4635" w:rsidRPr="00EA16A3" w:rsidRDefault="009B4635" w:rsidP="009B4635">
      <w:pPr>
        <w:spacing w:line="260" w:lineRule="exact"/>
        <w:jc w:val="both"/>
        <w:rPr>
          <w:rFonts w:cs="Arial"/>
          <w:szCs w:val="20"/>
        </w:rPr>
      </w:pPr>
    </w:p>
    <w:p w14:paraId="1E9C30FF" w14:textId="77777777" w:rsidR="009B4635" w:rsidRDefault="009B4635" w:rsidP="009B4635">
      <w:pPr>
        <w:spacing w:line="260" w:lineRule="exact"/>
        <w:jc w:val="both"/>
        <w:rPr>
          <w:rFonts w:cs="Arial"/>
          <w:szCs w:val="20"/>
        </w:rPr>
      </w:pPr>
    </w:p>
    <w:p w14:paraId="691068F2" w14:textId="77777777" w:rsidR="009B4635" w:rsidRDefault="009B4635" w:rsidP="009B4635">
      <w:pPr>
        <w:spacing w:line="260" w:lineRule="exact"/>
        <w:jc w:val="both"/>
        <w:rPr>
          <w:rFonts w:cs="Arial"/>
          <w:szCs w:val="20"/>
        </w:rPr>
      </w:pPr>
    </w:p>
    <w:p w14:paraId="46DF092A" w14:textId="77777777" w:rsidR="00A62EE6" w:rsidRPr="00836B3A" w:rsidRDefault="00A62EE6" w:rsidP="00836B3A">
      <w:pPr>
        <w:spacing w:line="260" w:lineRule="exact"/>
        <w:jc w:val="both"/>
        <w:rPr>
          <w:rFonts w:cs="Arial"/>
          <w:szCs w:val="20"/>
        </w:rPr>
      </w:pPr>
    </w:p>
    <w:sectPr w:rsidR="00A62EE6" w:rsidRPr="00836B3A" w:rsidSect="00D70FCA">
      <w:headerReference w:type="default" r:id="rId10"/>
      <w:footerReference w:type="default" r:id="rId11"/>
      <w:headerReference w:type="first" r:id="rId12"/>
      <w:footerReference w:type="first" r:id="rId13"/>
      <w:pgSz w:w="11900" w:h="16840" w:code="9"/>
      <w:pgMar w:top="993" w:right="1701" w:bottom="1134" w:left="1701" w:header="709" w:footer="79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B607C" w14:textId="77777777" w:rsidR="00031001" w:rsidRDefault="00031001">
      <w:r>
        <w:separator/>
      </w:r>
    </w:p>
  </w:endnote>
  <w:endnote w:type="continuationSeparator" w:id="0">
    <w:p w14:paraId="3103F41A" w14:textId="77777777" w:rsidR="00031001" w:rsidRDefault="000310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Republika">
    <w:panose1 w:val="02000506040000020004"/>
    <w:charset w:val="EE"/>
    <w:family w:val="auto"/>
    <w:pitch w:val="variable"/>
    <w:sig w:usb0="A00000FF" w:usb1="4000205B" w:usb2="00000000" w:usb3="00000000" w:csb0="0000009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5641585"/>
      <w:docPartObj>
        <w:docPartGallery w:val="Page Numbers (Bottom of Page)"/>
        <w:docPartUnique/>
      </w:docPartObj>
    </w:sdtPr>
    <w:sdtContent>
      <w:sdt>
        <w:sdtPr>
          <w:id w:val="-1769616900"/>
          <w:docPartObj>
            <w:docPartGallery w:val="Page Numbers (Top of Page)"/>
            <w:docPartUnique/>
          </w:docPartObj>
        </w:sdtPr>
        <w:sdtContent>
          <w:p w14:paraId="12F66409" w14:textId="64776513" w:rsidR="00B64829" w:rsidRDefault="00B64829">
            <w:pPr>
              <w:pStyle w:val="Noga"/>
              <w:jc w:val="right"/>
            </w:pPr>
            <w:r>
              <w:t xml:space="preserve">Stran </w:t>
            </w:r>
            <w:r>
              <w:rPr>
                <w:b/>
                <w:bCs/>
                <w:sz w:val="24"/>
              </w:rPr>
              <w:fldChar w:fldCharType="begin"/>
            </w:r>
            <w:r>
              <w:rPr>
                <w:b/>
                <w:bCs/>
              </w:rPr>
              <w:instrText>PAGE</w:instrText>
            </w:r>
            <w:r>
              <w:rPr>
                <w:b/>
                <w:bCs/>
                <w:sz w:val="24"/>
              </w:rPr>
              <w:fldChar w:fldCharType="separate"/>
            </w:r>
            <w:r>
              <w:rPr>
                <w:b/>
                <w:bCs/>
              </w:rPr>
              <w:t>2</w:t>
            </w:r>
            <w:r>
              <w:rPr>
                <w:b/>
                <w:bCs/>
                <w:sz w:val="24"/>
              </w:rPr>
              <w:fldChar w:fldCharType="end"/>
            </w:r>
            <w:r>
              <w:t xml:space="preserve"> od </w:t>
            </w:r>
            <w:r>
              <w:rPr>
                <w:b/>
                <w:bCs/>
                <w:sz w:val="24"/>
              </w:rPr>
              <w:fldChar w:fldCharType="begin"/>
            </w:r>
            <w:r>
              <w:rPr>
                <w:b/>
                <w:bCs/>
              </w:rPr>
              <w:instrText>NUMPAGES</w:instrText>
            </w:r>
            <w:r>
              <w:rPr>
                <w:b/>
                <w:bCs/>
                <w:sz w:val="24"/>
              </w:rPr>
              <w:fldChar w:fldCharType="separate"/>
            </w:r>
            <w:r>
              <w:rPr>
                <w:b/>
                <w:bCs/>
              </w:rPr>
              <w:t>2</w:t>
            </w:r>
            <w:r>
              <w:rPr>
                <w:b/>
                <w:bCs/>
                <w:sz w:val="24"/>
              </w:rPr>
              <w:fldChar w:fldCharType="end"/>
            </w:r>
          </w:p>
        </w:sdtContent>
      </w:sdt>
    </w:sdtContent>
  </w:sdt>
  <w:p w14:paraId="21DF30CD" w14:textId="77777777" w:rsidR="00755CCE" w:rsidRDefault="00755CC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788711"/>
      <w:docPartObj>
        <w:docPartGallery w:val="Page Numbers (Bottom of Page)"/>
        <w:docPartUnique/>
      </w:docPartObj>
    </w:sdtPr>
    <w:sdtContent>
      <w:sdt>
        <w:sdtPr>
          <w:id w:val="-743949388"/>
          <w:docPartObj>
            <w:docPartGallery w:val="Page Numbers (Top of Page)"/>
            <w:docPartUnique/>
          </w:docPartObj>
        </w:sdtPr>
        <w:sdtContent>
          <w:p w14:paraId="57952C2C" w14:textId="32C7D510" w:rsidR="00462FBA" w:rsidRPr="00462FBA" w:rsidRDefault="00462FBA">
            <w:pPr>
              <w:pStyle w:val="Noga"/>
              <w:jc w:val="right"/>
            </w:pPr>
            <w:r w:rsidRPr="00462FBA">
              <w:rPr>
                <w:sz w:val="24"/>
              </w:rPr>
              <w:fldChar w:fldCharType="begin"/>
            </w:r>
            <w:r w:rsidRPr="00462FBA">
              <w:instrText>PAGE</w:instrText>
            </w:r>
            <w:r w:rsidRPr="00462FBA">
              <w:rPr>
                <w:sz w:val="24"/>
              </w:rPr>
              <w:fldChar w:fldCharType="separate"/>
            </w:r>
            <w:r w:rsidRPr="00462FBA">
              <w:t>2</w:t>
            </w:r>
            <w:r w:rsidRPr="00462FBA">
              <w:rPr>
                <w:sz w:val="24"/>
              </w:rPr>
              <w:fldChar w:fldCharType="end"/>
            </w:r>
            <w:r w:rsidRPr="00462FBA">
              <w:t xml:space="preserve"> / </w:t>
            </w:r>
            <w:r w:rsidRPr="00462FBA">
              <w:rPr>
                <w:sz w:val="24"/>
              </w:rPr>
              <w:fldChar w:fldCharType="begin"/>
            </w:r>
            <w:r w:rsidRPr="00462FBA">
              <w:instrText>NUMPAGES</w:instrText>
            </w:r>
            <w:r w:rsidRPr="00462FBA">
              <w:rPr>
                <w:sz w:val="24"/>
              </w:rPr>
              <w:fldChar w:fldCharType="separate"/>
            </w:r>
            <w:r w:rsidRPr="00462FBA">
              <w:t>2</w:t>
            </w:r>
            <w:r w:rsidRPr="00462FBA">
              <w:rPr>
                <w:sz w:val="24"/>
              </w:rPr>
              <w:fldChar w:fldCharType="end"/>
            </w:r>
          </w:p>
        </w:sdtContent>
      </w:sdt>
    </w:sdtContent>
  </w:sdt>
  <w:p w14:paraId="1AF0262B" w14:textId="77777777" w:rsidR="00755CCE" w:rsidRDefault="00755CC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8732D0" w14:textId="77777777" w:rsidR="00031001" w:rsidRDefault="00031001">
      <w:r>
        <w:separator/>
      </w:r>
    </w:p>
  </w:footnote>
  <w:footnote w:type="continuationSeparator" w:id="0">
    <w:p w14:paraId="6EB2BB9B" w14:textId="77777777" w:rsidR="00031001" w:rsidRDefault="000310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FAF70" w14:textId="77777777" w:rsidR="002A2B69" w:rsidRPr="00110CBD" w:rsidRDefault="002A2B69" w:rsidP="007D75CF">
    <w:pPr>
      <w:pStyle w:val="Glava"/>
      <w:spacing w:line="240" w:lineRule="exact"/>
      <w:rPr>
        <w:rFonts w:ascii="Republika" w:hAnsi="Republika"/>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bottomFromText="6005" w:vertAnchor="page" w:horzAnchor="page" w:tblpX="925" w:tblpY="869"/>
      <w:tblW w:w="0" w:type="auto"/>
      <w:tblLook w:val="04A0" w:firstRow="1" w:lastRow="0" w:firstColumn="1" w:lastColumn="0" w:noHBand="0" w:noVBand="1"/>
    </w:tblPr>
    <w:tblGrid>
      <w:gridCol w:w="567"/>
    </w:tblGrid>
    <w:tr w:rsidR="002A2B69" w:rsidRPr="008F3500" w14:paraId="2563484B" w14:textId="77777777">
      <w:trPr>
        <w:cantSplit/>
        <w:trHeight w:hRule="exact" w:val="847"/>
      </w:trPr>
      <w:tc>
        <w:tcPr>
          <w:tcW w:w="567" w:type="dxa"/>
        </w:tcPr>
        <w:p w14:paraId="41C1082C" w14:textId="19460490" w:rsidR="002A2B69" w:rsidRPr="008F3500" w:rsidRDefault="002A2B69" w:rsidP="00D248DE">
          <w:pPr>
            <w:autoSpaceDE w:val="0"/>
            <w:autoSpaceDN w:val="0"/>
            <w:adjustRightInd w:val="0"/>
            <w:spacing w:line="240" w:lineRule="auto"/>
            <w:rPr>
              <w:rFonts w:ascii="Republika" w:hAnsi="Republika"/>
              <w:color w:val="529DBA"/>
              <w:sz w:val="60"/>
              <w:szCs w:val="60"/>
            </w:rPr>
          </w:pPr>
        </w:p>
      </w:tc>
    </w:tr>
  </w:tbl>
  <w:p w14:paraId="5C32BF2C" w14:textId="54245451" w:rsidR="00D70FCA" w:rsidRPr="00D70FCA" w:rsidRDefault="00D70FCA" w:rsidP="00D70FCA">
    <w:pPr>
      <w:pBdr>
        <w:bottom w:val="single" w:sz="4" w:space="0" w:color="auto"/>
      </w:pBdr>
      <w:tabs>
        <w:tab w:val="left" w:pos="4536"/>
        <w:tab w:val="left" w:pos="8931"/>
      </w:tabs>
      <w:spacing w:line="240" w:lineRule="auto"/>
      <w:jc w:val="center"/>
      <w:rPr>
        <w:rFonts w:cs="Arial"/>
        <w:sz w:val="16"/>
        <w:szCs w:val="16"/>
        <w:lang w:eastAsia="sl-SI"/>
      </w:rPr>
    </w:pPr>
    <w:r>
      <w:rPr>
        <w:rFonts w:cs="Arial"/>
        <w:sz w:val="16"/>
        <w:szCs w:val="16"/>
        <w:lang w:eastAsia="sl-SI"/>
      </w:rPr>
      <w:t xml:space="preserve">Priloga 1 </w:t>
    </w:r>
    <w:r w:rsidRPr="00D70FCA">
      <w:rPr>
        <w:rFonts w:cs="Arial"/>
        <w:sz w:val="16"/>
        <w:szCs w:val="16"/>
        <w:lang w:eastAsia="sl-SI"/>
      </w:rPr>
      <w:t xml:space="preserve">                                                                430-196/2025                                                 P</w:t>
    </w:r>
    <w:r>
      <w:rPr>
        <w:rFonts w:cs="Arial"/>
        <w:sz w:val="16"/>
        <w:szCs w:val="16"/>
        <w:lang w:eastAsia="sl-SI"/>
      </w:rPr>
      <w:t xml:space="preserve">rojektna naloga </w:t>
    </w:r>
  </w:p>
  <w:p w14:paraId="51845321" w14:textId="61991FD6" w:rsidR="002A2B69" w:rsidRPr="008F3500" w:rsidRDefault="002A2B69" w:rsidP="007D75CF">
    <w:pPr>
      <w:pStyle w:val="Glava"/>
      <w:tabs>
        <w:tab w:val="clear" w:pos="4320"/>
        <w:tab w:val="clear" w:pos="8640"/>
        <w:tab w:val="left" w:pos="511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bullet"/>
      <w:lvlText w:val="-"/>
      <w:lvlJc w:val="left"/>
      <w:pPr>
        <w:tabs>
          <w:tab w:val="num" w:pos="0"/>
        </w:tabs>
        <w:ind w:left="720" w:hanging="360"/>
      </w:pPr>
      <w:rPr>
        <w:rFonts w:ascii="Times New Roman" w:hAnsi="Times New Roman"/>
      </w:rPr>
    </w:lvl>
  </w:abstractNum>
  <w:abstractNum w:abstractNumId="1" w15:restartNumberingAfterBreak="0">
    <w:nsid w:val="0182787E"/>
    <w:multiLevelType w:val="hybridMultilevel"/>
    <w:tmpl w:val="A734EC04"/>
    <w:lvl w:ilvl="0" w:tplc="04240001">
      <w:start w:val="1"/>
      <w:numFmt w:val="bullet"/>
      <w:lvlText w:val=""/>
      <w:lvlJc w:val="left"/>
      <w:pPr>
        <w:ind w:left="770" w:hanging="360"/>
      </w:pPr>
      <w:rPr>
        <w:rFonts w:ascii="Symbol" w:hAnsi="Symbol" w:hint="default"/>
      </w:rPr>
    </w:lvl>
    <w:lvl w:ilvl="1" w:tplc="04240003" w:tentative="1">
      <w:start w:val="1"/>
      <w:numFmt w:val="bullet"/>
      <w:lvlText w:val="o"/>
      <w:lvlJc w:val="left"/>
      <w:pPr>
        <w:ind w:left="1490" w:hanging="360"/>
      </w:pPr>
      <w:rPr>
        <w:rFonts w:ascii="Courier New" w:hAnsi="Courier New" w:cs="Courier New" w:hint="default"/>
      </w:rPr>
    </w:lvl>
    <w:lvl w:ilvl="2" w:tplc="04240005" w:tentative="1">
      <w:start w:val="1"/>
      <w:numFmt w:val="bullet"/>
      <w:lvlText w:val=""/>
      <w:lvlJc w:val="left"/>
      <w:pPr>
        <w:ind w:left="2210" w:hanging="360"/>
      </w:pPr>
      <w:rPr>
        <w:rFonts w:ascii="Wingdings" w:hAnsi="Wingdings" w:hint="default"/>
      </w:rPr>
    </w:lvl>
    <w:lvl w:ilvl="3" w:tplc="04240001" w:tentative="1">
      <w:start w:val="1"/>
      <w:numFmt w:val="bullet"/>
      <w:lvlText w:val=""/>
      <w:lvlJc w:val="left"/>
      <w:pPr>
        <w:ind w:left="2930" w:hanging="360"/>
      </w:pPr>
      <w:rPr>
        <w:rFonts w:ascii="Symbol" w:hAnsi="Symbol" w:hint="default"/>
      </w:rPr>
    </w:lvl>
    <w:lvl w:ilvl="4" w:tplc="04240003" w:tentative="1">
      <w:start w:val="1"/>
      <w:numFmt w:val="bullet"/>
      <w:lvlText w:val="o"/>
      <w:lvlJc w:val="left"/>
      <w:pPr>
        <w:ind w:left="3650" w:hanging="360"/>
      </w:pPr>
      <w:rPr>
        <w:rFonts w:ascii="Courier New" w:hAnsi="Courier New" w:cs="Courier New" w:hint="default"/>
      </w:rPr>
    </w:lvl>
    <w:lvl w:ilvl="5" w:tplc="04240005" w:tentative="1">
      <w:start w:val="1"/>
      <w:numFmt w:val="bullet"/>
      <w:lvlText w:val=""/>
      <w:lvlJc w:val="left"/>
      <w:pPr>
        <w:ind w:left="4370" w:hanging="360"/>
      </w:pPr>
      <w:rPr>
        <w:rFonts w:ascii="Wingdings" w:hAnsi="Wingdings" w:hint="default"/>
      </w:rPr>
    </w:lvl>
    <w:lvl w:ilvl="6" w:tplc="04240001" w:tentative="1">
      <w:start w:val="1"/>
      <w:numFmt w:val="bullet"/>
      <w:lvlText w:val=""/>
      <w:lvlJc w:val="left"/>
      <w:pPr>
        <w:ind w:left="5090" w:hanging="360"/>
      </w:pPr>
      <w:rPr>
        <w:rFonts w:ascii="Symbol" w:hAnsi="Symbol" w:hint="default"/>
      </w:rPr>
    </w:lvl>
    <w:lvl w:ilvl="7" w:tplc="04240003" w:tentative="1">
      <w:start w:val="1"/>
      <w:numFmt w:val="bullet"/>
      <w:lvlText w:val="o"/>
      <w:lvlJc w:val="left"/>
      <w:pPr>
        <w:ind w:left="5810" w:hanging="360"/>
      </w:pPr>
      <w:rPr>
        <w:rFonts w:ascii="Courier New" w:hAnsi="Courier New" w:cs="Courier New" w:hint="default"/>
      </w:rPr>
    </w:lvl>
    <w:lvl w:ilvl="8" w:tplc="04240005" w:tentative="1">
      <w:start w:val="1"/>
      <w:numFmt w:val="bullet"/>
      <w:lvlText w:val=""/>
      <w:lvlJc w:val="left"/>
      <w:pPr>
        <w:ind w:left="6530" w:hanging="360"/>
      </w:pPr>
      <w:rPr>
        <w:rFonts w:ascii="Wingdings" w:hAnsi="Wingdings" w:hint="default"/>
      </w:rPr>
    </w:lvl>
  </w:abstractNum>
  <w:abstractNum w:abstractNumId="2" w15:restartNumberingAfterBreak="0">
    <w:nsid w:val="01CD573F"/>
    <w:multiLevelType w:val="hybridMultilevel"/>
    <w:tmpl w:val="9420F4FA"/>
    <w:lvl w:ilvl="0" w:tplc="E0AE275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2ED75B7"/>
    <w:multiLevelType w:val="hybridMultilevel"/>
    <w:tmpl w:val="5F04A36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39F1ACF"/>
    <w:multiLevelType w:val="hybridMultilevel"/>
    <w:tmpl w:val="CE22A0A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0CE25CD1"/>
    <w:multiLevelType w:val="hybridMultilevel"/>
    <w:tmpl w:val="2D24329E"/>
    <w:lvl w:ilvl="0" w:tplc="000F0409">
      <w:start w:val="1"/>
      <w:numFmt w:val="decimal"/>
      <w:lvlText w:val="%1."/>
      <w:lvlJc w:val="left"/>
      <w:pPr>
        <w:tabs>
          <w:tab w:val="num" w:pos="1080"/>
        </w:tabs>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 w15:restartNumberingAfterBreak="0">
    <w:nsid w:val="15185C12"/>
    <w:multiLevelType w:val="hybridMultilevel"/>
    <w:tmpl w:val="BF06C40C"/>
    <w:lvl w:ilvl="0" w:tplc="000F0409">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2B9A012F"/>
    <w:multiLevelType w:val="hybridMultilevel"/>
    <w:tmpl w:val="1F58EAB6"/>
    <w:lvl w:ilvl="0" w:tplc="ED882AE6">
      <w:start w:val="1"/>
      <w:numFmt w:val="bullet"/>
      <w:lvlText w:val="-"/>
      <w:lvlJc w:val="left"/>
      <w:pPr>
        <w:ind w:left="360" w:hanging="360"/>
      </w:pPr>
      <w:rPr>
        <w:rFonts w:ascii="Arial" w:hAnsi="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2D072372"/>
    <w:multiLevelType w:val="hybridMultilevel"/>
    <w:tmpl w:val="94FE8146"/>
    <w:lvl w:ilvl="0" w:tplc="000F0409">
      <w:start w:val="1"/>
      <w:numFmt w:val="decimal"/>
      <w:lvlText w:val="%1."/>
      <w:lvlJc w:val="left"/>
      <w:pPr>
        <w:tabs>
          <w:tab w:val="num" w:pos="720"/>
        </w:tabs>
        <w:ind w:left="720" w:hanging="360"/>
      </w:pPr>
      <w:rPr>
        <w:rFonts w:hint="default"/>
      </w:r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9" w15:restartNumberingAfterBreak="0">
    <w:nsid w:val="3D151B23"/>
    <w:multiLevelType w:val="hybridMultilevel"/>
    <w:tmpl w:val="8FF2C3DC"/>
    <w:lvl w:ilvl="0" w:tplc="ED882AE6">
      <w:start w:val="1"/>
      <w:numFmt w:val="bullet"/>
      <w:lvlText w:val="-"/>
      <w:lvlJc w:val="left"/>
      <w:pPr>
        <w:ind w:left="360" w:hanging="360"/>
      </w:pPr>
      <w:rPr>
        <w:rFonts w:ascii="Arial" w:hAnsi="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471C4C4D"/>
    <w:multiLevelType w:val="hybridMultilevel"/>
    <w:tmpl w:val="FC1C4B4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496A367F"/>
    <w:multiLevelType w:val="hybridMultilevel"/>
    <w:tmpl w:val="B4D00B08"/>
    <w:lvl w:ilvl="0" w:tplc="61B26C36">
      <w:start w:val="1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4C687766"/>
    <w:multiLevelType w:val="hybridMultilevel"/>
    <w:tmpl w:val="93BC177E"/>
    <w:lvl w:ilvl="0" w:tplc="30B028F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ED80472"/>
    <w:multiLevelType w:val="hybridMultilevel"/>
    <w:tmpl w:val="D360B11C"/>
    <w:lvl w:ilvl="0" w:tplc="88DCC074">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7065C79"/>
    <w:multiLevelType w:val="hybridMultilevel"/>
    <w:tmpl w:val="B324FEEC"/>
    <w:lvl w:ilvl="0" w:tplc="ED882AE6">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62AA5933"/>
    <w:multiLevelType w:val="hybridMultilevel"/>
    <w:tmpl w:val="7A9050FE"/>
    <w:lvl w:ilvl="0" w:tplc="3AC86D0A">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63AA4C44"/>
    <w:multiLevelType w:val="hybridMultilevel"/>
    <w:tmpl w:val="092E92F6"/>
    <w:lvl w:ilvl="0" w:tplc="000F0409">
      <w:start w:val="1"/>
      <w:numFmt w:val="decimal"/>
      <w:lvlText w:val="%1."/>
      <w:lvlJc w:val="left"/>
      <w:pPr>
        <w:tabs>
          <w:tab w:val="num" w:pos="720"/>
        </w:tabs>
        <w:ind w:left="720" w:hanging="360"/>
      </w:p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18" w15:restartNumberingAfterBreak="0">
    <w:nsid w:val="64A25A38"/>
    <w:multiLevelType w:val="hybridMultilevel"/>
    <w:tmpl w:val="1AF8F740"/>
    <w:lvl w:ilvl="0" w:tplc="788AAC1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E6F77F3"/>
    <w:multiLevelType w:val="hybridMultilevel"/>
    <w:tmpl w:val="3D8ED71A"/>
    <w:lvl w:ilvl="0" w:tplc="6336A58A">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70C15ADC"/>
    <w:multiLevelType w:val="hybridMultilevel"/>
    <w:tmpl w:val="D8363F14"/>
    <w:lvl w:ilvl="0" w:tplc="E0AE275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7DFA3D5C"/>
    <w:multiLevelType w:val="hybridMultilevel"/>
    <w:tmpl w:val="67D00D56"/>
    <w:lvl w:ilvl="0" w:tplc="DA9E5F06">
      <w:start w:val="1"/>
      <w:numFmt w:val="bullet"/>
      <w:lvlText w:val="-"/>
      <w:lvlJc w:val="left"/>
      <w:pPr>
        <w:ind w:left="360" w:hanging="360"/>
      </w:pPr>
      <w:rPr>
        <w:rFonts w:ascii="Calibri" w:eastAsiaTheme="minorHAns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E805917"/>
    <w:multiLevelType w:val="hybridMultilevel"/>
    <w:tmpl w:val="91E6CAF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7F024DCC"/>
    <w:multiLevelType w:val="hybridMultilevel"/>
    <w:tmpl w:val="8FF2C55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7FFC3AD5"/>
    <w:multiLevelType w:val="hybridMultilevel"/>
    <w:tmpl w:val="55EA7488"/>
    <w:lvl w:ilvl="0" w:tplc="ED882AE6">
      <w:start w:val="1"/>
      <w:numFmt w:val="bullet"/>
      <w:lvlText w:val="-"/>
      <w:lvlJc w:val="left"/>
      <w:pPr>
        <w:ind w:left="360" w:hanging="360"/>
      </w:pPr>
      <w:rPr>
        <w:rFonts w:ascii="Arial" w:hAnsi="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10648573">
    <w:abstractNumId w:val="17"/>
  </w:num>
  <w:num w:numId="2" w16cid:durableId="802235367">
    <w:abstractNumId w:val="8"/>
  </w:num>
  <w:num w:numId="3" w16cid:durableId="2038504148">
    <w:abstractNumId w:val="10"/>
  </w:num>
  <w:num w:numId="4" w16cid:durableId="556624752">
    <w:abstractNumId w:val="5"/>
  </w:num>
  <w:num w:numId="5" w16cid:durableId="905648453">
    <w:abstractNumId w:val="6"/>
  </w:num>
  <w:num w:numId="6" w16cid:durableId="1395741686">
    <w:abstractNumId w:val="18"/>
  </w:num>
  <w:num w:numId="7" w16cid:durableId="1970238539">
    <w:abstractNumId w:val="14"/>
  </w:num>
  <w:num w:numId="8" w16cid:durableId="1564215146">
    <w:abstractNumId w:val="0"/>
  </w:num>
  <w:num w:numId="9" w16cid:durableId="1042629167">
    <w:abstractNumId w:val="4"/>
  </w:num>
  <w:num w:numId="10" w16cid:durableId="706443219">
    <w:abstractNumId w:val="24"/>
  </w:num>
  <w:num w:numId="11" w16cid:durableId="540677726">
    <w:abstractNumId w:val="13"/>
  </w:num>
  <w:num w:numId="12" w16cid:durableId="616720818">
    <w:abstractNumId w:val="12"/>
  </w:num>
  <w:num w:numId="13" w16cid:durableId="920456308">
    <w:abstractNumId w:val="23"/>
  </w:num>
  <w:num w:numId="14" w16cid:durableId="2093160964">
    <w:abstractNumId w:val="11"/>
  </w:num>
  <w:num w:numId="15" w16cid:durableId="1081412599">
    <w:abstractNumId w:val="16"/>
  </w:num>
  <w:num w:numId="16" w16cid:durableId="1709992761">
    <w:abstractNumId w:val="20"/>
  </w:num>
  <w:num w:numId="17" w16cid:durableId="584653163">
    <w:abstractNumId w:val="7"/>
  </w:num>
  <w:num w:numId="18" w16cid:durableId="677775547">
    <w:abstractNumId w:val="15"/>
  </w:num>
  <w:num w:numId="19" w16cid:durableId="1963611212">
    <w:abstractNumId w:val="2"/>
  </w:num>
  <w:num w:numId="20" w16cid:durableId="2097090730">
    <w:abstractNumId w:val="9"/>
  </w:num>
  <w:num w:numId="21" w16cid:durableId="172112140">
    <w:abstractNumId w:val="22"/>
  </w:num>
  <w:num w:numId="22" w16cid:durableId="950936099">
    <w:abstractNumId w:val="19"/>
  </w:num>
  <w:num w:numId="23" w16cid:durableId="296186898">
    <w:abstractNumId w:val="21"/>
  </w:num>
  <w:num w:numId="24" w16cid:durableId="1573539160">
    <w:abstractNumId w:val="3"/>
  </w:num>
  <w:num w:numId="25" w16cid:durableId="4209547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100"/>
  <w:drawingGridVerticalSpacing w:val="284"/>
  <w:displayHorizontalDrawingGridEvery w:val="2"/>
  <w:displayVerticalDrawingGridEvery w:val="2"/>
  <w:noPunctuationKerning/>
  <w:characterSpacingControl w:val="doNotCompress"/>
  <w:hdrShapeDefaults>
    <o:shapedefaults v:ext="edit" spidmax="2050">
      <o:colormru v:ext="edit" colors="#428299,#529db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205E"/>
    <w:rsid w:val="00006E69"/>
    <w:rsid w:val="00023A88"/>
    <w:rsid w:val="00031001"/>
    <w:rsid w:val="000452D8"/>
    <w:rsid w:val="000A7238"/>
    <w:rsid w:val="000D7F3B"/>
    <w:rsid w:val="000E1202"/>
    <w:rsid w:val="00106E45"/>
    <w:rsid w:val="001156CA"/>
    <w:rsid w:val="001357B2"/>
    <w:rsid w:val="00170690"/>
    <w:rsid w:val="0017478F"/>
    <w:rsid w:val="00180D3B"/>
    <w:rsid w:val="0019610A"/>
    <w:rsid w:val="001E725C"/>
    <w:rsid w:val="00202A77"/>
    <w:rsid w:val="00206A28"/>
    <w:rsid w:val="00211D02"/>
    <w:rsid w:val="00213FFD"/>
    <w:rsid w:val="0022211F"/>
    <w:rsid w:val="00271CE5"/>
    <w:rsid w:val="00282020"/>
    <w:rsid w:val="002906D1"/>
    <w:rsid w:val="002A2B69"/>
    <w:rsid w:val="002A4520"/>
    <w:rsid w:val="002B5C73"/>
    <w:rsid w:val="002E1A17"/>
    <w:rsid w:val="00310D4B"/>
    <w:rsid w:val="003636BF"/>
    <w:rsid w:val="00371442"/>
    <w:rsid w:val="00380937"/>
    <w:rsid w:val="00381A41"/>
    <w:rsid w:val="003845B4"/>
    <w:rsid w:val="00387B1A"/>
    <w:rsid w:val="003B7B43"/>
    <w:rsid w:val="003C2AF6"/>
    <w:rsid w:val="003C5EE5"/>
    <w:rsid w:val="003D7070"/>
    <w:rsid w:val="003E1C74"/>
    <w:rsid w:val="00407C74"/>
    <w:rsid w:val="004214D2"/>
    <w:rsid w:val="00462FBA"/>
    <w:rsid w:val="0046366C"/>
    <w:rsid w:val="004657EE"/>
    <w:rsid w:val="0049493D"/>
    <w:rsid w:val="004A63A1"/>
    <w:rsid w:val="004B51A7"/>
    <w:rsid w:val="004D3A6E"/>
    <w:rsid w:val="005139D5"/>
    <w:rsid w:val="005217E5"/>
    <w:rsid w:val="00526246"/>
    <w:rsid w:val="00567106"/>
    <w:rsid w:val="0057098C"/>
    <w:rsid w:val="005868F5"/>
    <w:rsid w:val="005A1717"/>
    <w:rsid w:val="005D66AC"/>
    <w:rsid w:val="005E1D3C"/>
    <w:rsid w:val="00625AE6"/>
    <w:rsid w:val="00632253"/>
    <w:rsid w:val="00642714"/>
    <w:rsid w:val="006455CE"/>
    <w:rsid w:val="00655841"/>
    <w:rsid w:val="00662AEC"/>
    <w:rsid w:val="00666540"/>
    <w:rsid w:val="00674510"/>
    <w:rsid w:val="0067535D"/>
    <w:rsid w:val="00685002"/>
    <w:rsid w:val="00694063"/>
    <w:rsid w:val="006A596C"/>
    <w:rsid w:val="006F3204"/>
    <w:rsid w:val="00716DE8"/>
    <w:rsid w:val="00730BAA"/>
    <w:rsid w:val="00733017"/>
    <w:rsid w:val="00740D79"/>
    <w:rsid w:val="00743707"/>
    <w:rsid w:val="00755CCE"/>
    <w:rsid w:val="0076497A"/>
    <w:rsid w:val="007743B9"/>
    <w:rsid w:val="007812C9"/>
    <w:rsid w:val="00783310"/>
    <w:rsid w:val="00787D75"/>
    <w:rsid w:val="007A4A6D"/>
    <w:rsid w:val="007A60B4"/>
    <w:rsid w:val="007B0529"/>
    <w:rsid w:val="007B099D"/>
    <w:rsid w:val="007D1BCF"/>
    <w:rsid w:val="007D75CF"/>
    <w:rsid w:val="007E0440"/>
    <w:rsid w:val="007E6DC5"/>
    <w:rsid w:val="00802673"/>
    <w:rsid w:val="00803BCA"/>
    <w:rsid w:val="00804CEC"/>
    <w:rsid w:val="008218A4"/>
    <w:rsid w:val="00836B3A"/>
    <w:rsid w:val="00856447"/>
    <w:rsid w:val="00865192"/>
    <w:rsid w:val="0088043C"/>
    <w:rsid w:val="00884889"/>
    <w:rsid w:val="008906C9"/>
    <w:rsid w:val="00897C77"/>
    <w:rsid w:val="008C4717"/>
    <w:rsid w:val="008C5738"/>
    <w:rsid w:val="008D04F0"/>
    <w:rsid w:val="008D2FCD"/>
    <w:rsid w:val="008F3500"/>
    <w:rsid w:val="00920195"/>
    <w:rsid w:val="00924E3C"/>
    <w:rsid w:val="00931ED2"/>
    <w:rsid w:val="00937D4D"/>
    <w:rsid w:val="00947B9C"/>
    <w:rsid w:val="009612BB"/>
    <w:rsid w:val="00972D43"/>
    <w:rsid w:val="00992BD6"/>
    <w:rsid w:val="009B4635"/>
    <w:rsid w:val="009C740A"/>
    <w:rsid w:val="009F3857"/>
    <w:rsid w:val="00A06B7B"/>
    <w:rsid w:val="00A125C5"/>
    <w:rsid w:val="00A12A22"/>
    <w:rsid w:val="00A22BF8"/>
    <w:rsid w:val="00A2451C"/>
    <w:rsid w:val="00A25DE3"/>
    <w:rsid w:val="00A4452F"/>
    <w:rsid w:val="00A56A5F"/>
    <w:rsid w:val="00A61957"/>
    <w:rsid w:val="00A62EE6"/>
    <w:rsid w:val="00A63DA5"/>
    <w:rsid w:val="00A65EE7"/>
    <w:rsid w:val="00A6758F"/>
    <w:rsid w:val="00A70133"/>
    <w:rsid w:val="00A770A6"/>
    <w:rsid w:val="00A813B1"/>
    <w:rsid w:val="00A82207"/>
    <w:rsid w:val="00AB2B69"/>
    <w:rsid w:val="00AB36C4"/>
    <w:rsid w:val="00AC32B2"/>
    <w:rsid w:val="00AD04D2"/>
    <w:rsid w:val="00AE4531"/>
    <w:rsid w:val="00B17141"/>
    <w:rsid w:val="00B31575"/>
    <w:rsid w:val="00B40C46"/>
    <w:rsid w:val="00B61B61"/>
    <w:rsid w:val="00B64829"/>
    <w:rsid w:val="00B72078"/>
    <w:rsid w:val="00B82014"/>
    <w:rsid w:val="00B8547D"/>
    <w:rsid w:val="00B9747B"/>
    <w:rsid w:val="00BC3D8C"/>
    <w:rsid w:val="00C016BF"/>
    <w:rsid w:val="00C250D5"/>
    <w:rsid w:val="00C250F7"/>
    <w:rsid w:val="00C35666"/>
    <w:rsid w:val="00C57690"/>
    <w:rsid w:val="00C92898"/>
    <w:rsid w:val="00CA00A7"/>
    <w:rsid w:val="00CA4340"/>
    <w:rsid w:val="00CC446C"/>
    <w:rsid w:val="00CD4655"/>
    <w:rsid w:val="00CE4CA1"/>
    <w:rsid w:val="00CE5238"/>
    <w:rsid w:val="00CE7514"/>
    <w:rsid w:val="00D00DF7"/>
    <w:rsid w:val="00D206AF"/>
    <w:rsid w:val="00D24385"/>
    <w:rsid w:val="00D248DE"/>
    <w:rsid w:val="00D64B2D"/>
    <w:rsid w:val="00D70FCA"/>
    <w:rsid w:val="00D8093B"/>
    <w:rsid w:val="00D8542D"/>
    <w:rsid w:val="00DC419E"/>
    <w:rsid w:val="00DC6A71"/>
    <w:rsid w:val="00DE2989"/>
    <w:rsid w:val="00DF4D70"/>
    <w:rsid w:val="00DF746B"/>
    <w:rsid w:val="00E01C9C"/>
    <w:rsid w:val="00E025FC"/>
    <w:rsid w:val="00E026DB"/>
    <w:rsid w:val="00E0357D"/>
    <w:rsid w:val="00E350BE"/>
    <w:rsid w:val="00E45122"/>
    <w:rsid w:val="00E4631D"/>
    <w:rsid w:val="00EA16A3"/>
    <w:rsid w:val="00EA5422"/>
    <w:rsid w:val="00ED08F8"/>
    <w:rsid w:val="00ED1C3E"/>
    <w:rsid w:val="00EF4B62"/>
    <w:rsid w:val="00F240BB"/>
    <w:rsid w:val="00F53E8D"/>
    <w:rsid w:val="00F57FED"/>
    <w:rsid w:val="00F64501"/>
    <w:rsid w:val="00F65097"/>
    <w:rsid w:val="00F6769F"/>
    <w:rsid w:val="00F67815"/>
    <w:rsid w:val="00F759E7"/>
    <w:rsid w:val="00F911F2"/>
    <w:rsid w:val="00F97232"/>
    <w:rsid w:val="00FC205E"/>
    <w:rsid w:val="00FC29A0"/>
    <w:rsid w:val="00FF68BC"/>
    <w:rsid w:val="00FF78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428299,#529dba"/>
    </o:shapedefaults>
    <o:shapelayout v:ext="edit">
      <o:idmap v:ext="edit" data="2"/>
    </o:shapelayout>
  </w:shapeDefaults>
  <w:doNotEmbedSmartTags/>
  <w:decimalSymbol w:val=","/>
  <w:listSeparator w:val=";"/>
  <w14:docId w14:val="033F1E5A"/>
  <w15:chartTrackingRefBased/>
  <w15:docId w15:val="{D51FFD92-B818-48BC-958E-D9E7E85A3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E01C9C"/>
    <w:pPr>
      <w:spacing w:line="260" w:lineRule="atLeast"/>
    </w:pPr>
    <w:rPr>
      <w:rFonts w:ascii="Arial" w:hAnsi="Arial"/>
      <w:szCs w:val="24"/>
      <w:lang w:eastAsia="en-US"/>
    </w:rPr>
  </w:style>
  <w:style w:type="paragraph" w:styleId="Naslov1">
    <w:name w:val="heading 1"/>
    <w:aliases w:val="NASLOV"/>
    <w:basedOn w:val="Navaden"/>
    <w:next w:val="Navaden"/>
    <w:autoRedefine/>
    <w:qFormat/>
    <w:rsid w:val="003F0585"/>
    <w:pPr>
      <w:keepNext/>
      <w:spacing w:before="240" w:after="60"/>
      <w:outlineLvl w:val="0"/>
    </w:pPr>
    <w:rPr>
      <w:b/>
      <w:kern w:val="32"/>
      <w:sz w:val="28"/>
      <w:szCs w:val="32"/>
      <w:lang w:eastAsia="sl-SI"/>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styleId="Tabelamrea">
    <w:name w:val="Table Grid"/>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rsid w:val="00783310"/>
    <w:rPr>
      <w:color w:val="0000FF"/>
      <w:u w:val="single"/>
    </w:rPr>
  </w:style>
  <w:style w:type="paragraph" w:customStyle="1" w:styleId="podpisi">
    <w:name w:val="podpisi"/>
    <w:basedOn w:val="Navaden"/>
    <w:qFormat/>
    <w:rsid w:val="003E1C74"/>
    <w:pPr>
      <w:tabs>
        <w:tab w:val="left" w:pos="3402"/>
      </w:tabs>
    </w:pPr>
    <w:rPr>
      <w:lang w:val="it-IT"/>
    </w:rPr>
  </w:style>
  <w:style w:type="paragraph" w:styleId="Odstavekseznama">
    <w:name w:val="List Paragraph"/>
    <w:basedOn w:val="Navaden"/>
    <w:uiPriority w:val="34"/>
    <w:qFormat/>
    <w:rsid w:val="00170690"/>
    <w:pPr>
      <w:ind w:left="720"/>
      <w:contextualSpacing/>
    </w:pPr>
  </w:style>
  <w:style w:type="character" w:styleId="Nerazreenaomemba">
    <w:name w:val="Unresolved Mention"/>
    <w:basedOn w:val="Privzetapisavaodstavka"/>
    <w:uiPriority w:val="99"/>
    <w:semiHidden/>
    <w:unhideWhenUsed/>
    <w:rsid w:val="005868F5"/>
    <w:rPr>
      <w:color w:val="605E5C"/>
      <w:shd w:val="clear" w:color="auto" w:fill="E1DFDD"/>
    </w:rPr>
  </w:style>
  <w:style w:type="paragraph" w:customStyle="1" w:styleId="Zamik-1">
    <w:name w:val="Zamik - 1"/>
    <w:basedOn w:val="Navaden"/>
    <w:rsid w:val="00B72078"/>
    <w:pPr>
      <w:tabs>
        <w:tab w:val="num" w:pos="360"/>
      </w:tabs>
      <w:suppressAutoHyphens/>
      <w:spacing w:line="240" w:lineRule="auto"/>
      <w:ind w:left="360" w:hanging="360"/>
      <w:jc w:val="both"/>
    </w:pPr>
    <w:rPr>
      <w:rFonts w:cs="Arial"/>
      <w:sz w:val="22"/>
      <w:szCs w:val="22"/>
      <w:lang w:eastAsia="ar-SA"/>
    </w:rPr>
  </w:style>
  <w:style w:type="paragraph" w:styleId="Sprotnaopomba-besedilo">
    <w:name w:val="footnote text"/>
    <w:basedOn w:val="Navaden"/>
    <w:link w:val="Sprotnaopomba-besediloZnak"/>
    <w:uiPriority w:val="99"/>
    <w:unhideWhenUsed/>
    <w:rsid w:val="00B72078"/>
    <w:rPr>
      <w:szCs w:val="20"/>
    </w:rPr>
  </w:style>
  <w:style w:type="character" w:customStyle="1" w:styleId="Sprotnaopomba-besediloZnak">
    <w:name w:val="Sprotna opomba - besedilo Znak"/>
    <w:basedOn w:val="Privzetapisavaodstavka"/>
    <w:link w:val="Sprotnaopomba-besedilo"/>
    <w:uiPriority w:val="99"/>
    <w:rsid w:val="00B72078"/>
    <w:rPr>
      <w:rFonts w:ascii="Arial" w:hAnsi="Arial"/>
      <w:lang w:eastAsia="en-US"/>
    </w:rPr>
  </w:style>
  <w:style w:type="character" w:styleId="Sprotnaopomba-sklic">
    <w:name w:val="footnote reference"/>
    <w:uiPriority w:val="99"/>
    <w:unhideWhenUsed/>
    <w:rsid w:val="00B72078"/>
    <w:rPr>
      <w:vertAlign w:val="superscript"/>
    </w:rPr>
  </w:style>
  <w:style w:type="character" w:styleId="Pripombasklic">
    <w:name w:val="annotation reference"/>
    <w:basedOn w:val="Privzetapisavaodstavka"/>
    <w:rsid w:val="008C4717"/>
    <w:rPr>
      <w:sz w:val="16"/>
      <w:szCs w:val="16"/>
    </w:rPr>
  </w:style>
  <w:style w:type="paragraph" w:styleId="Pripombabesedilo">
    <w:name w:val="annotation text"/>
    <w:basedOn w:val="Navaden"/>
    <w:link w:val="PripombabesediloZnak"/>
    <w:rsid w:val="008C4717"/>
    <w:pPr>
      <w:spacing w:line="240" w:lineRule="auto"/>
    </w:pPr>
    <w:rPr>
      <w:szCs w:val="20"/>
    </w:rPr>
  </w:style>
  <w:style w:type="character" w:customStyle="1" w:styleId="PripombabesediloZnak">
    <w:name w:val="Pripomba – besedilo Znak"/>
    <w:basedOn w:val="Privzetapisavaodstavka"/>
    <w:link w:val="Pripombabesedilo"/>
    <w:rsid w:val="008C4717"/>
    <w:rPr>
      <w:rFonts w:ascii="Arial" w:hAnsi="Arial"/>
      <w:lang w:eastAsia="en-US"/>
    </w:rPr>
  </w:style>
  <w:style w:type="paragraph" w:styleId="Zadevapripombe">
    <w:name w:val="annotation subject"/>
    <w:basedOn w:val="Pripombabesedilo"/>
    <w:next w:val="Pripombabesedilo"/>
    <w:link w:val="ZadevapripombeZnak"/>
    <w:rsid w:val="008C4717"/>
    <w:rPr>
      <w:b/>
      <w:bCs/>
    </w:rPr>
  </w:style>
  <w:style w:type="character" w:customStyle="1" w:styleId="ZadevapripombeZnak">
    <w:name w:val="Zadeva pripombe Znak"/>
    <w:basedOn w:val="PripombabesediloZnak"/>
    <w:link w:val="Zadevapripombe"/>
    <w:rsid w:val="008C4717"/>
    <w:rPr>
      <w:rFonts w:ascii="Arial" w:hAnsi="Arial"/>
      <w:b/>
      <w:bCs/>
      <w:lang w:eastAsia="en-US"/>
    </w:rPr>
  </w:style>
  <w:style w:type="character" w:customStyle="1" w:styleId="NogaZnak">
    <w:name w:val="Noga Znak"/>
    <w:basedOn w:val="Privzetapisavaodstavka"/>
    <w:link w:val="Noga"/>
    <w:uiPriority w:val="99"/>
    <w:rsid w:val="00755CCE"/>
    <w:rPr>
      <w:rFonts w:ascii="Arial" w:hAnsi="Arial"/>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61142">
      <w:bodyDiv w:val="1"/>
      <w:marLeft w:val="0"/>
      <w:marRight w:val="0"/>
      <w:marTop w:val="0"/>
      <w:marBottom w:val="0"/>
      <w:divBdr>
        <w:top w:val="none" w:sz="0" w:space="0" w:color="auto"/>
        <w:left w:val="none" w:sz="0" w:space="0" w:color="auto"/>
        <w:bottom w:val="none" w:sz="0" w:space="0" w:color="auto"/>
        <w:right w:val="none" w:sz="0" w:space="0" w:color="auto"/>
      </w:divBdr>
      <w:divsChild>
        <w:div w:id="1616670423">
          <w:marLeft w:val="0"/>
          <w:marRight w:val="0"/>
          <w:marTop w:val="240"/>
          <w:marBottom w:val="0"/>
          <w:divBdr>
            <w:top w:val="none" w:sz="0" w:space="0" w:color="auto"/>
            <w:left w:val="none" w:sz="0" w:space="0" w:color="auto"/>
            <w:bottom w:val="none" w:sz="0" w:space="0" w:color="auto"/>
            <w:right w:val="none" w:sz="0" w:space="0" w:color="auto"/>
          </w:divBdr>
        </w:div>
        <w:div w:id="1611469245">
          <w:marLeft w:val="425"/>
          <w:marRight w:val="0"/>
          <w:marTop w:val="0"/>
          <w:marBottom w:val="0"/>
          <w:divBdr>
            <w:top w:val="none" w:sz="0" w:space="0" w:color="auto"/>
            <w:left w:val="none" w:sz="0" w:space="0" w:color="auto"/>
            <w:bottom w:val="none" w:sz="0" w:space="0" w:color="auto"/>
            <w:right w:val="none" w:sz="0" w:space="0" w:color="auto"/>
          </w:divBdr>
        </w:div>
        <w:div w:id="487937007">
          <w:marLeft w:val="425"/>
          <w:marRight w:val="0"/>
          <w:marTop w:val="0"/>
          <w:marBottom w:val="0"/>
          <w:divBdr>
            <w:top w:val="none" w:sz="0" w:space="0" w:color="auto"/>
            <w:left w:val="none" w:sz="0" w:space="0" w:color="auto"/>
            <w:bottom w:val="none" w:sz="0" w:space="0" w:color="auto"/>
            <w:right w:val="none" w:sz="0" w:space="0" w:color="auto"/>
          </w:divBdr>
        </w:div>
        <w:div w:id="379325251">
          <w:marLeft w:val="425"/>
          <w:marRight w:val="0"/>
          <w:marTop w:val="0"/>
          <w:marBottom w:val="0"/>
          <w:divBdr>
            <w:top w:val="none" w:sz="0" w:space="0" w:color="auto"/>
            <w:left w:val="none" w:sz="0" w:space="0" w:color="auto"/>
            <w:bottom w:val="none" w:sz="0" w:space="0" w:color="auto"/>
            <w:right w:val="none" w:sz="0" w:space="0" w:color="auto"/>
          </w:divBdr>
        </w:div>
      </w:divsChild>
    </w:div>
    <w:div w:id="335227844">
      <w:bodyDiv w:val="1"/>
      <w:marLeft w:val="0"/>
      <w:marRight w:val="0"/>
      <w:marTop w:val="0"/>
      <w:marBottom w:val="0"/>
      <w:divBdr>
        <w:top w:val="none" w:sz="0" w:space="0" w:color="auto"/>
        <w:left w:val="none" w:sz="0" w:space="0" w:color="auto"/>
        <w:bottom w:val="none" w:sz="0" w:space="0" w:color="auto"/>
        <w:right w:val="none" w:sz="0" w:space="0" w:color="auto"/>
      </w:divBdr>
      <w:divsChild>
        <w:div w:id="696590013">
          <w:marLeft w:val="0"/>
          <w:marRight w:val="0"/>
          <w:marTop w:val="240"/>
          <w:marBottom w:val="0"/>
          <w:divBdr>
            <w:top w:val="none" w:sz="0" w:space="0" w:color="auto"/>
            <w:left w:val="none" w:sz="0" w:space="0" w:color="auto"/>
            <w:bottom w:val="none" w:sz="0" w:space="0" w:color="auto"/>
            <w:right w:val="none" w:sz="0" w:space="0" w:color="auto"/>
          </w:divBdr>
        </w:div>
        <w:div w:id="1542395744">
          <w:marLeft w:val="425"/>
          <w:marRight w:val="0"/>
          <w:marTop w:val="0"/>
          <w:marBottom w:val="0"/>
          <w:divBdr>
            <w:top w:val="none" w:sz="0" w:space="0" w:color="auto"/>
            <w:left w:val="none" w:sz="0" w:space="0" w:color="auto"/>
            <w:bottom w:val="none" w:sz="0" w:space="0" w:color="auto"/>
            <w:right w:val="none" w:sz="0" w:space="0" w:color="auto"/>
          </w:divBdr>
        </w:div>
        <w:div w:id="999893577">
          <w:marLeft w:val="425"/>
          <w:marRight w:val="0"/>
          <w:marTop w:val="0"/>
          <w:marBottom w:val="0"/>
          <w:divBdr>
            <w:top w:val="none" w:sz="0" w:space="0" w:color="auto"/>
            <w:left w:val="none" w:sz="0" w:space="0" w:color="auto"/>
            <w:bottom w:val="none" w:sz="0" w:space="0" w:color="auto"/>
            <w:right w:val="none" w:sz="0" w:space="0" w:color="auto"/>
          </w:divBdr>
        </w:div>
        <w:div w:id="1289698175">
          <w:marLeft w:val="425"/>
          <w:marRight w:val="0"/>
          <w:marTop w:val="0"/>
          <w:marBottom w:val="0"/>
          <w:divBdr>
            <w:top w:val="none" w:sz="0" w:space="0" w:color="auto"/>
            <w:left w:val="none" w:sz="0" w:space="0" w:color="auto"/>
            <w:bottom w:val="none" w:sz="0" w:space="0" w:color="auto"/>
            <w:right w:val="none" w:sz="0" w:space="0" w:color="auto"/>
          </w:divBdr>
        </w:div>
      </w:divsChild>
    </w:div>
    <w:div w:id="344791143">
      <w:bodyDiv w:val="1"/>
      <w:marLeft w:val="0"/>
      <w:marRight w:val="0"/>
      <w:marTop w:val="0"/>
      <w:marBottom w:val="0"/>
      <w:divBdr>
        <w:top w:val="none" w:sz="0" w:space="0" w:color="auto"/>
        <w:left w:val="none" w:sz="0" w:space="0" w:color="auto"/>
        <w:bottom w:val="none" w:sz="0" w:space="0" w:color="auto"/>
        <w:right w:val="none" w:sz="0" w:space="0" w:color="auto"/>
      </w:divBdr>
      <w:divsChild>
        <w:div w:id="2024163581">
          <w:marLeft w:val="0"/>
          <w:marRight w:val="0"/>
          <w:marTop w:val="240"/>
          <w:marBottom w:val="0"/>
          <w:divBdr>
            <w:top w:val="none" w:sz="0" w:space="0" w:color="auto"/>
            <w:left w:val="none" w:sz="0" w:space="0" w:color="auto"/>
            <w:bottom w:val="none" w:sz="0" w:space="0" w:color="auto"/>
            <w:right w:val="none" w:sz="0" w:space="0" w:color="auto"/>
          </w:divBdr>
        </w:div>
        <w:div w:id="576790967">
          <w:marLeft w:val="425"/>
          <w:marRight w:val="0"/>
          <w:marTop w:val="0"/>
          <w:marBottom w:val="0"/>
          <w:divBdr>
            <w:top w:val="none" w:sz="0" w:space="0" w:color="auto"/>
            <w:left w:val="none" w:sz="0" w:space="0" w:color="auto"/>
            <w:bottom w:val="none" w:sz="0" w:space="0" w:color="auto"/>
            <w:right w:val="none" w:sz="0" w:space="0" w:color="auto"/>
          </w:divBdr>
        </w:div>
        <w:div w:id="69813587">
          <w:marLeft w:val="425"/>
          <w:marRight w:val="0"/>
          <w:marTop w:val="0"/>
          <w:marBottom w:val="0"/>
          <w:divBdr>
            <w:top w:val="none" w:sz="0" w:space="0" w:color="auto"/>
            <w:left w:val="none" w:sz="0" w:space="0" w:color="auto"/>
            <w:bottom w:val="none" w:sz="0" w:space="0" w:color="auto"/>
            <w:right w:val="none" w:sz="0" w:space="0" w:color="auto"/>
          </w:divBdr>
        </w:div>
      </w:divsChild>
    </w:div>
    <w:div w:id="425225498">
      <w:bodyDiv w:val="1"/>
      <w:marLeft w:val="0"/>
      <w:marRight w:val="0"/>
      <w:marTop w:val="0"/>
      <w:marBottom w:val="0"/>
      <w:divBdr>
        <w:top w:val="none" w:sz="0" w:space="0" w:color="auto"/>
        <w:left w:val="none" w:sz="0" w:space="0" w:color="auto"/>
        <w:bottom w:val="none" w:sz="0" w:space="0" w:color="auto"/>
        <w:right w:val="none" w:sz="0" w:space="0" w:color="auto"/>
      </w:divBdr>
      <w:divsChild>
        <w:div w:id="307637544">
          <w:marLeft w:val="0"/>
          <w:marRight w:val="0"/>
          <w:marTop w:val="240"/>
          <w:marBottom w:val="0"/>
          <w:divBdr>
            <w:top w:val="none" w:sz="0" w:space="0" w:color="auto"/>
            <w:left w:val="none" w:sz="0" w:space="0" w:color="auto"/>
            <w:bottom w:val="none" w:sz="0" w:space="0" w:color="auto"/>
            <w:right w:val="none" w:sz="0" w:space="0" w:color="auto"/>
          </w:divBdr>
        </w:div>
        <w:div w:id="1527132177">
          <w:marLeft w:val="425"/>
          <w:marRight w:val="0"/>
          <w:marTop w:val="0"/>
          <w:marBottom w:val="0"/>
          <w:divBdr>
            <w:top w:val="none" w:sz="0" w:space="0" w:color="auto"/>
            <w:left w:val="none" w:sz="0" w:space="0" w:color="auto"/>
            <w:bottom w:val="none" w:sz="0" w:space="0" w:color="auto"/>
            <w:right w:val="none" w:sz="0" w:space="0" w:color="auto"/>
          </w:divBdr>
        </w:div>
        <w:div w:id="491527882">
          <w:marLeft w:val="425"/>
          <w:marRight w:val="0"/>
          <w:marTop w:val="0"/>
          <w:marBottom w:val="0"/>
          <w:divBdr>
            <w:top w:val="none" w:sz="0" w:space="0" w:color="auto"/>
            <w:left w:val="none" w:sz="0" w:space="0" w:color="auto"/>
            <w:bottom w:val="none" w:sz="0" w:space="0" w:color="auto"/>
            <w:right w:val="none" w:sz="0" w:space="0" w:color="auto"/>
          </w:divBdr>
        </w:div>
        <w:div w:id="940718432">
          <w:marLeft w:val="425"/>
          <w:marRight w:val="0"/>
          <w:marTop w:val="0"/>
          <w:marBottom w:val="0"/>
          <w:divBdr>
            <w:top w:val="none" w:sz="0" w:space="0" w:color="auto"/>
            <w:left w:val="none" w:sz="0" w:space="0" w:color="auto"/>
            <w:bottom w:val="none" w:sz="0" w:space="0" w:color="auto"/>
            <w:right w:val="none" w:sz="0" w:space="0" w:color="auto"/>
          </w:divBdr>
        </w:div>
        <w:div w:id="987899526">
          <w:marLeft w:val="425"/>
          <w:marRight w:val="0"/>
          <w:marTop w:val="0"/>
          <w:marBottom w:val="0"/>
          <w:divBdr>
            <w:top w:val="none" w:sz="0" w:space="0" w:color="auto"/>
            <w:left w:val="none" w:sz="0" w:space="0" w:color="auto"/>
            <w:bottom w:val="none" w:sz="0" w:space="0" w:color="auto"/>
            <w:right w:val="none" w:sz="0" w:space="0" w:color="auto"/>
          </w:divBdr>
        </w:div>
        <w:div w:id="141430926">
          <w:marLeft w:val="425"/>
          <w:marRight w:val="0"/>
          <w:marTop w:val="0"/>
          <w:marBottom w:val="0"/>
          <w:divBdr>
            <w:top w:val="none" w:sz="0" w:space="0" w:color="auto"/>
            <w:left w:val="none" w:sz="0" w:space="0" w:color="auto"/>
            <w:bottom w:val="none" w:sz="0" w:space="0" w:color="auto"/>
            <w:right w:val="none" w:sz="0" w:space="0" w:color="auto"/>
          </w:divBdr>
        </w:div>
        <w:div w:id="735276978">
          <w:marLeft w:val="425"/>
          <w:marRight w:val="0"/>
          <w:marTop w:val="0"/>
          <w:marBottom w:val="0"/>
          <w:divBdr>
            <w:top w:val="none" w:sz="0" w:space="0" w:color="auto"/>
            <w:left w:val="none" w:sz="0" w:space="0" w:color="auto"/>
            <w:bottom w:val="none" w:sz="0" w:space="0" w:color="auto"/>
            <w:right w:val="none" w:sz="0" w:space="0" w:color="auto"/>
          </w:divBdr>
        </w:div>
      </w:divsChild>
    </w:div>
    <w:div w:id="514463233">
      <w:bodyDiv w:val="1"/>
      <w:marLeft w:val="0"/>
      <w:marRight w:val="0"/>
      <w:marTop w:val="0"/>
      <w:marBottom w:val="0"/>
      <w:divBdr>
        <w:top w:val="none" w:sz="0" w:space="0" w:color="auto"/>
        <w:left w:val="none" w:sz="0" w:space="0" w:color="auto"/>
        <w:bottom w:val="none" w:sz="0" w:space="0" w:color="auto"/>
        <w:right w:val="none" w:sz="0" w:space="0" w:color="auto"/>
      </w:divBdr>
      <w:divsChild>
        <w:div w:id="1904173143">
          <w:marLeft w:val="0"/>
          <w:marRight w:val="0"/>
          <w:marTop w:val="240"/>
          <w:marBottom w:val="0"/>
          <w:divBdr>
            <w:top w:val="none" w:sz="0" w:space="0" w:color="auto"/>
            <w:left w:val="none" w:sz="0" w:space="0" w:color="auto"/>
            <w:bottom w:val="none" w:sz="0" w:space="0" w:color="auto"/>
            <w:right w:val="none" w:sz="0" w:space="0" w:color="auto"/>
          </w:divBdr>
        </w:div>
        <w:div w:id="177937860">
          <w:marLeft w:val="425"/>
          <w:marRight w:val="0"/>
          <w:marTop w:val="0"/>
          <w:marBottom w:val="0"/>
          <w:divBdr>
            <w:top w:val="none" w:sz="0" w:space="0" w:color="auto"/>
            <w:left w:val="none" w:sz="0" w:space="0" w:color="auto"/>
            <w:bottom w:val="none" w:sz="0" w:space="0" w:color="auto"/>
            <w:right w:val="none" w:sz="0" w:space="0" w:color="auto"/>
          </w:divBdr>
        </w:div>
        <w:div w:id="2005159706">
          <w:marLeft w:val="425"/>
          <w:marRight w:val="0"/>
          <w:marTop w:val="0"/>
          <w:marBottom w:val="0"/>
          <w:divBdr>
            <w:top w:val="none" w:sz="0" w:space="0" w:color="auto"/>
            <w:left w:val="none" w:sz="0" w:space="0" w:color="auto"/>
            <w:bottom w:val="none" w:sz="0" w:space="0" w:color="auto"/>
            <w:right w:val="none" w:sz="0" w:space="0" w:color="auto"/>
          </w:divBdr>
        </w:div>
        <w:div w:id="1037584483">
          <w:marLeft w:val="425"/>
          <w:marRight w:val="0"/>
          <w:marTop w:val="0"/>
          <w:marBottom w:val="0"/>
          <w:divBdr>
            <w:top w:val="none" w:sz="0" w:space="0" w:color="auto"/>
            <w:left w:val="none" w:sz="0" w:space="0" w:color="auto"/>
            <w:bottom w:val="none" w:sz="0" w:space="0" w:color="auto"/>
            <w:right w:val="none" w:sz="0" w:space="0" w:color="auto"/>
          </w:divBdr>
        </w:div>
        <w:div w:id="257256573">
          <w:marLeft w:val="425"/>
          <w:marRight w:val="0"/>
          <w:marTop w:val="0"/>
          <w:marBottom w:val="0"/>
          <w:divBdr>
            <w:top w:val="none" w:sz="0" w:space="0" w:color="auto"/>
            <w:left w:val="none" w:sz="0" w:space="0" w:color="auto"/>
            <w:bottom w:val="none" w:sz="0" w:space="0" w:color="auto"/>
            <w:right w:val="none" w:sz="0" w:space="0" w:color="auto"/>
          </w:divBdr>
        </w:div>
        <w:div w:id="692848516">
          <w:marLeft w:val="425"/>
          <w:marRight w:val="0"/>
          <w:marTop w:val="0"/>
          <w:marBottom w:val="0"/>
          <w:divBdr>
            <w:top w:val="none" w:sz="0" w:space="0" w:color="auto"/>
            <w:left w:val="none" w:sz="0" w:space="0" w:color="auto"/>
            <w:bottom w:val="none" w:sz="0" w:space="0" w:color="auto"/>
            <w:right w:val="none" w:sz="0" w:space="0" w:color="auto"/>
          </w:divBdr>
        </w:div>
        <w:div w:id="1415275247">
          <w:marLeft w:val="425"/>
          <w:marRight w:val="0"/>
          <w:marTop w:val="0"/>
          <w:marBottom w:val="0"/>
          <w:divBdr>
            <w:top w:val="none" w:sz="0" w:space="0" w:color="auto"/>
            <w:left w:val="none" w:sz="0" w:space="0" w:color="auto"/>
            <w:bottom w:val="none" w:sz="0" w:space="0" w:color="auto"/>
            <w:right w:val="none" w:sz="0" w:space="0" w:color="auto"/>
          </w:divBdr>
        </w:div>
      </w:divsChild>
    </w:div>
    <w:div w:id="564335462">
      <w:bodyDiv w:val="1"/>
      <w:marLeft w:val="0"/>
      <w:marRight w:val="0"/>
      <w:marTop w:val="0"/>
      <w:marBottom w:val="0"/>
      <w:divBdr>
        <w:top w:val="none" w:sz="0" w:space="0" w:color="auto"/>
        <w:left w:val="none" w:sz="0" w:space="0" w:color="auto"/>
        <w:bottom w:val="none" w:sz="0" w:space="0" w:color="auto"/>
        <w:right w:val="none" w:sz="0" w:space="0" w:color="auto"/>
      </w:divBdr>
      <w:divsChild>
        <w:div w:id="1288049460">
          <w:marLeft w:val="0"/>
          <w:marRight w:val="0"/>
          <w:marTop w:val="240"/>
          <w:marBottom w:val="0"/>
          <w:divBdr>
            <w:top w:val="none" w:sz="0" w:space="0" w:color="auto"/>
            <w:left w:val="none" w:sz="0" w:space="0" w:color="auto"/>
            <w:bottom w:val="none" w:sz="0" w:space="0" w:color="auto"/>
            <w:right w:val="none" w:sz="0" w:space="0" w:color="auto"/>
          </w:divBdr>
        </w:div>
        <w:div w:id="1107966153">
          <w:marLeft w:val="425"/>
          <w:marRight w:val="0"/>
          <w:marTop w:val="0"/>
          <w:marBottom w:val="0"/>
          <w:divBdr>
            <w:top w:val="none" w:sz="0" w:space="0" w:color="auto"/>
            <w:left w:val="none" w:sz="0" w:space="0" w:color="auto"/>
            <w:bottom w:val="none" w:sz="0" w:space="0" w:color="auto"/>
            <w:right w:val="none" w:sz="0" w:space="0" w:color="auto"/>
          </w:divBdr>
        </w:div>
        <w:div w:id="378168436">
          <w:marLeft w:val="425"/>
          <w:marRight w:val="0"/>
          <w:marTop w:val="0"/>
          <w:marBottom w:val="0"/>
          <w:divBdr>
            <w:top w:val="none" w:sz="0" w:space="0" w:color="auto"/>
            <w:left w:val="none" w:sz="0" w:space="0" w:color="auto"/>
            <w:bottom w:val="none" w:sz="0" w:space="0" w:color="auto"/>
            <w:right w:val="none" w:sz="0" w:space="0" w:color="auto"/>
          </w:divBdr>
        </w:div>
        <w:div w:id="1608191763">
          <w:marLeft w:val="425"/>
          <w:marRight w:val="0"/>
          <w:marTop w:val="0"/>
          <w:marBottom w:val="0"/>
          <w:divBdr>
            <w:top w:val="none" w:sz="0" w:space="0" w:color="auto"/>
            <w:left w:val="none" w:sz="0" w:space="0" w:color="auto"/>
            <w:bottom w:val="none" w:sz="0" w:space="0" w:color="auto"/>
            <w:right w:val="none" w:sz="0" w:space="0" w:color="auto"/>
          </w:divBdr>
        </w:div>
        <w:div w:id="1203320642">
          <w:marLeft w:val="425"/>
          <w:marRight w:val="0"/>
          <w:marTop w:val="0"/>
          <w:marBottom w:val="0"/>
          <w:divBdr>
            <w:top w:val="none" w:sz="0" w:space="0" w:color="auto"/>
            <w:left w:val="none" w:sz="0" w:space="0" w:color="auto"/>
            <w:bottom w:val="none" w:sz="0" w:space="0" w:color="auto"/>
            <w:right w:val="none" w:sz="0" w:space="0" w:color="auto"/>
          </w:divBdr>
        </w:div>
        <w:div w:id="2041200161">
          <w:marLeft w:val="425"/>
          <w:marRight w:val="0"/>
          <w:marTop w:val="0"/>
          <w:marBottom w:val="0"/>
          <w:divBdr>
            <w:top w:val="none" w:sz="0" w:space="0" w:color="auto"/>
            <w:left w:val="none" w:sz="0" w:space="0" w:color="auto"/>
            <w:bottom w:val="none" w:sz="0" w:space="0" w:color="auto"/>
            <w:right w:val="none" w:sz="0" w:space="0" w:color="auto"/>
          </w:divBdr>
        </w:div>
        <w:div w:id="95173500">
          <w:marLeft w:val="425"/>
          <w:marRight w:val="0"/>
          <w:marTop w:val="0"/>
          <w:marBottom w:val="0"/>
          <w:divBdr>
            <w:top w:val="none" w:sz="0" w:space="0" w:color="auto"/>
            <w:left w:val="none" w:sz="0" w:space="0" w:color="auto"/>
            <w:bottom w:val="none" w:sz="0" w:space="0" w:color="auto"/>
            <w:right w:val="none" w:sz="0" w:space="0" w:color="auto"/>
          </w:divBdr>
        </w:div>
      </w:divsChild>
    </w:div>
    <w:div w:id="564687653">
      <w:bodyDiv w:val="1"/>
      <w:marLeft w:val="0"/>
      <w:marRight w:val="0"/>
      <w:marTop w:val="0"/>
      <w:marBottom w:val="0"/>
      <w:divBdr>
        <w:top w:val="none" w:sz="0" w:space="0" w:color="auto"/>
        <w:left w:val="none" w:sz="0" w:space="0" w:color="auto"/>
        <w:bottom w:val="none" w:sz="0" w:space="0" w:color="auto"/>
        <w:right w:val="none" w:sz="0" w:space="0" w:color="auto"/>
      </w:divBdr>
      <w:divsChild>
        <w:div w:id="1847597089">
          <w:marLeft w:val="0"/>
          <w:marRight w:val="0"/>
          <w:marTop w:val="240"/>
          <w:marBottom w:val="0"/>
          <w:divBdr>
            <w:top w:val="none" w:sz="0" w:space="0" w:color="auto"/>
            <w:left w:val="none" w:sz="0" w:space="0" w:color="auto"/>
            <w:bottom w:val="none" w:sz="0" w:space="0" w:color="auto"/>
            <w:right w:val="none" w:sz="0" w:space="0" w:color="auto"/>
          </w:divBdr>
        </w:div>
        <w:div w:id="1013261740">
          <w:marLeft w:val="425"/>
          <w:marRight w:val="0"/>
          <w:marTop w:val="0"/>
          <w:marBottom w:val="0"/>
          <w:divBdr>
            <w:top w:val="none" w:sz="0" w:space="0" w:color="auto"/>
            <w:left w:val="none" w:sz="0" w:space="0" w:color="auto"/>
            <w:bottom w:val="none" w:sz="0" w:space="0" w:color="auto"/>
            <w:right w:val="none" w:sz="0" w:space="0" w:color="auto"/>
          </w:divBdr>
        </w:div>
        <w:div w:id="1052578033">
          <w:marLeft w:val="425"/>
          <w:marRight w:val="0"/>
          <w:marTop w:val="0"/>
          <w:marBottom w:val="0"/>
          <w:divBdr>
            <w:top w:val="none" w:sz="0" w:space="0" w:color="auto"/>
            <w:left w:val="none" w:sz="0" w:space="0" w:color="auto"/>
            <w:bottom w:val="none" w:sz="0" w:space="0" w:color="auto"/>
            <w:right w:val="none" w:sz="0" w:space="0" w:color="auto"/>
          </w:divBdr>
        </w:div>
        <w:div w:id="74858466">
          <w:marLeft w:val="425"/>
          <w:marRight w:val="0"/>
          <w:marTop w:val="0"/>
          <w:marBottom w:val="0"/>
          <w:divBdr>
            <w:top w:val="none" w:sz="0" w:space="0" w:color="auto"/>
            <w:left w:val="none" w:sz="0" w:space="0" w:color="auto"/>
            <w:bottom w:val="none" w:sz="0" w:space="0" w:color="auto"/>
            <w:right w:val="none" w:sz="0" w:space="0" w:color="auto"/>
          </w:divBdr>
        </w:div>
        <w:div w:id="1597203984">
          <w:marLeft w:val="425"/>
          <w:marRight w:val="0"/>
          <w:marTop w:val="0"/>
          <w:marBottom w:val="0"/>
          <w:divBdr>
            <w:top w:val="none" w:sz="0" w:space="0" w:color="auto"/>
            <w:left w:val="none" w:sz="0" w:space="0" w:color="auto"/>
            <w:bottom w:val="none" w:sz="0" w:space="0" w:color="auto"/>
            <w:right w:val="none" w:sz="0" w:space="0" w:color="auto"/>
          </w:divBdr>
        </w:div>
      </w:divsChild>
    </w:div>
    <w:div w:id="684133322">
      <w:bodyDiv w:val="1"/>
      <w:marLeft w:val="0"/>
      <w:marRight w:val="0"/>
      <w:marTop w:val="0"/>
      <w:marBottom w:val="0"/>
      <w:divBdr>
        <w:top w:val="none" w:sz="0" w:space="0" w:color="auto"/>
        <w:left w:val="none" w:sz="0" w:space="0" w:color="auto"/>
        <w:bottom w:val="none" w:sz="0" w:space="0" w:color="auto"/>
        <w:right w:val="none" w:sz="0" w:space="0" w:color="auto"/>
      </w:divBdr>
      <w:divsChild>
        <w:div w:id="1549759359">
          <w:marLeft w:val="0"/>
          <w:marRight w:val="0"/>
          <w:marTop w:val="240"/>
          <w:marBottom w:val="0"/>
          <w:divBdr>
            <w:top w:val="none" w:sz="0" w:space="0" w:color="auto"/>
            <w:left w:val="none" w:sz="0" w:space="0" w:color="auto"/>
            <w:bottom w:val="none" w:sz="0" w:space="0" w:color="auto"/>
            <w:right w:val="none" w:sz="0" w:space="0" w:color="auto"/>
          </w:divBdr>
        </w:div>
        <w:div w:id="113377900">
          <w:marLeft w:val="425"/>
          <w:marRight w:val="0"/>
          <w:marTop w:val="0"/>
          <w:marBottom w:val="0"/>
          <w:divBdr>
            <w:top w:val="none" w:sz="0" w:space="0" w:color="auto"/>
            <w:left w:val="none" w:sz="0" w:space="0" w:color="auto"/>
            <w:bottom w:val="none" w:sz="0" w:space="0" w:color="auto"/>
            <w:right w:val="none" w:sz="0" w:space="0" w:color="auto"/>
          </w:divBdr>
        </w:div>
        <w:div w:id="1854765424">
          <w:marLeft w:val="425"/>
          <w:marRight w:val="0"/>
          <w:marTop w:val="0"/>
          <w:marBottom w:val="0"/>
          <w:divBdr>
            <w:top w:val="none" w:sz="0" w:space="0" w:color="auto"/>
            <w:left w:val="none" w:sz="0" w:space="0" w:color="auto"/>
            <w:bottom w:val="none" w:sz="0" w:space="0" w:color="auto"/>
            <w:right w:val="none" w:sz="0" w:space="0" w:color="auto"/>
          </w:divBdr>
        </w:div>
        <w:div w:id="1793788960">
          <w:marLeft w:val="425"/>
          <w:marRight w:val="0"/>
          <w:marTop w:val="0"/>
          <w:marBottom w:val="0"/>
          <w:divBdr>
            <w:top w:val="none" w:sz="0" w:space="0" w:color="auto"/>
            <w:left w:val="none" w:sz="0" w:space="0" w:color="auto"/>
            <w:bottom w:val="none" w:sz="0" w:space="0" w:color="auto"/>
            <w:right w:val="none" w:sz="0" w:space="0" w:color="auto"/>
          </w:divBdr>
        </w:div>
      </w:divsChild>
    </w:div>
    <w:div w:id="684136114">
      <w:bodyDiv w:val="1"/>
      <w:marLeft w:val="0"/>
      <w:marRight w:val="0"/>
      <w:marTop w:val="0"/>
      <w:marBottom w:val="0"/>
      <w:divBdr>
        <w:top w:val="none" w:sz="0" w:space="0" w:color="auto"/>
        <w:left w:val="none" w:sz="0" w:space="0" w:color="auto"/>
        <w:bottom w:val="none" w:sz="0" w:space="0" w:color="auto"/>
        <w:right w:val="none" w:sz="0" w:space="0" w:color="auto"/>
      </w:divBdr>
      <w:divsChild>
        <w:div w:id="1679305167">
          <w:marLeft w:val="0"/>
          <w:marRight w:val="0"/>
          <w:marTop w:val="240"/>
          <w:marBottom w:val="0"/>
          <w:divBdr>
            <w:top w:val="none" w:sz="0" w:space="0" w:color="auto"/>
            <w:left w:val="none" w:sz="0" w:space="0" w:color="auto"/>
            <w:bottom w:val="none" w:sz="0" w:space="0" w:color="auto"/>
            <w:right w:val="none" w:sz="0" w:space="0" w:color="auto"/>
          </w:divBdr>
        </w:div>
        <w:div w:id="1847475760">
          <w:marLeft w:val="425"/>
          <w:marRight w:val="0"/>
          <w:marTop w:val="0"/>
          <w:marBottom w:val="0"/>
          <w:divBdr>
            <w:top w:val="none" w:sz="0" w:space="0" w:color="auto"/>
            <w:left w:val="none" w:sz="0" w:space="0" w:color="auto"/>
            <w:bottom w:val="none" w:sz="0" w:space="0" w:color="auto"/>
            <w:right w:val="none" w:sz="0" w:space="0" w:color="auto"/>
          </w:divBdr>
        </w:div>
        <w:div w:id="1304653129">
          <w:marLeft w:val="425"/>
          <w:marRight w:val="0"/>
          <w:marTop w:val="0"/>
          <w:marBottom w:val="0"/>
          <w:divBdr>
            <w:top w:val="none" w:sz="0" w:space="0" w:color="auto"/>
            <w:left w:val="none" w:sz="0" w:space="0" w:color="auto"/>
            <w:bottom w:val="none" w:sz="0" w:space="0" w:color="auto"/>
            <w:right w:val="none" w:sz="0" w:space="0" w:color="auto"/>
          </w:divBdr>
        </w:div>
      </w:divsChild>
    </w:div>
    <w:div w:id="1279873989">
      <w:bodyDiv w:val="1"/>
      <w:marLeft w:val="0"/>
      <w:marRight w:val="0"/>
      <w:marTop w:val="0"/>
      <w:marBottom w:val="0"/>
      <w:divBdr>
        <w:top w:val="none" w:sz="0" w:space="0" w:color="auto"/>
        <w:left w:val="none" w:sz="0" w:space="0" w:color="auto"/>
        <w:bottom w:val="none" w:sz="0" w:space="0" w:color="auto"/>
        <w:right w:val="none" w:sz="0" w:space="0" w:color="auto"/>
      </w:divBdr>
      <w:divsChild>
        <w:div w:id="529606157">
          <w:marLeft w:val="0"/>
          <w:marRight w:val="0"/>
          <w:marTop w:val="240"/>
          <w:marBottom w:val="0"/>
          <w:divBdr>
            <w:top w:val="none" w:sz="0" w:space="0" w:color="auto"/>
            <w:left w:val="none" w:sz="0" w:space="0" w:color="auto"/>
            <w:bottom w:val="none" w:sz="0" w:space="0" w:color="auto"/>
            <w:right w:val="none" w:sz="0" w:space="0" w:color="auto"/>
          </w:divBdr>
        </w:div>
        <w:div w:id="1339576119">
          <w:marLeft w:val="425"/>
          <w:marRight w:val="0"/>
          <w:marTop w:val="0"/>
          <w:marBottom w:val="0"/>
          <w:divBdr>
            <w:top w:val="none" w:sz="0" w:space="0" w:color="auto"/>
            <w:left w:val="none" w:sz="0" w:space="0" w:color="auto"/>
            <w:bottom w:val="none" w:sz="0" w:space="0" w:color="auto"/>
            <w:right w:val="none" w:sz="0" w:space="0" w:color="auto"/>
          </w:divBdr>
        </w:div>
        <w:div w:id="518197993">
          <w:marLeft w:val="425"/>
          <w:marRight w:val="0"/>
          <w:marTop w:val="0"/>
          <w:marBottom w:val="0"/>
          <w:divBdr>
            <w:top w:val="none" w:sz="0" w:space="0" w:color="auto"/>
            <w:left w:val="none" w:sz="0" w:space="0" w:color="auto"/>
            <w:bottom w:val="none" w:sz="0" w:space="0" w:color="auto"/>
            <w:right w:val="none" w:sz="0" w:space="0" w:color="auto"/>
          </w:divBdr>
        </w:div>
        <w:div w:id="25759894">
          <w:marLeft w:val="425"/>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1893D889D74D714DB0AEE7A5C23D2552" ma:contentTypeVersion="0" ma:contentTypeDescription="Ustvari nov dokument." ma:contentTypeScope="" ma:versionID="f323c0dfcc1d6515c182bf549694c861">
  <xsd:schema xmlns:xsd="http://www.w3.org/2001/XMLSchema" xmlns:xs="http://www.w3.org/2001/XMLSchema" xmlns:p="http://schemas.microsoft.com/office/2006/metadata/properties" targetNamespace="http://schemas.microsoft.com/office/2006/metadata/properties" ma:root="true" ma:fieldsID="1f364b8a4b0942fda4a0d8155e6e3cc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0C7C2EF-6552-4CB6-8041-31F1A3BBD46A}">
  <ds:schemaRefs>
    <ds:schemaRef ds:uri="http://schemas.microsoft.com/sharepoint/v3/contenttype/forms"/>
  </ds:schemaRefs>
</ds:datastoreItem>
</file>

<file path=customXml/itemProps2.xml><?xml version="1.0" encoding="utf-8"?>
<ds:datastoreItem xmlns:ds="http://schemas.openxmlformats.org/officeDocument/2006/customXml" ds:itemID="{C146F254-920B-4784-B7A4-3F79940DAA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FF052A6-4756-45D9-BDBA-85548A9A458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6</Pages>
  <Words>2653</Words>
  <Characters>15124</Characters>
  <Application>Microsoft Office Word</Application>
  <DocSecurity>0</DocSecurity>
  <Lines>126</Lines>
  <Paragraphs>35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 </vt:lpstr>
    </vt:vector>
  </TitlesOfParts>
  <Company>Indea d.o.o.</Company>
  <LinksUpToDate>false</LinksUpToDate>
  <CharactersWithSpaces>17742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Ajda Kastelic</dc:creator>
  <cp:keywords/>
  <cp:lastModifiedBy>Jerneja Škofič</cp:lastModifiedBy>
  <cp:revision>8</cp:revision>
  <cp:lastPrinted>2010-07-16T07:41:00Z</cp:lastPrinted>
  <dcterms:created xsi:type="dcterms:W3CDTF">2025-11-06T10:54:00Z</dcterms:created>
  <dcterms:modified xsi:type="dcterms:W3CDTF">2025-11-07T04:36:00Z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0x0101001893D889D74D714DB0AEE7A5C23D2552</vt:lpwstr>
  </property>
</Properties>
</file>